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CB" w:rsidRDefault="008C7ECB" w:rsidP="008C7ECB">
      <w:pPr>
        <w:spacing w:before="240" w:after="120" w:line="240" w:lineRule="auto"/>
        <w:jc w:val="both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8C7ECB" w:rsidRDefault="0026757B" w:rsidP="008C7ECB">
      <w:pPr>
        <w:spacing w:before="240" w:after="120" w:line="240" w:lineRule="auto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Hospice Clinical </w:t>
      </w:r>
      <w:r w:rsidR="008C7ECB">
        <w:rPr>
          <w:rFonts w:ascii="Garamond" w:hAnsi="Garamond"/>
          <w:b/>
          <w:sz w:val="28"/>
          <w:szCs w:val="28"/>
        </w:rPr>
        <w:t>Metrics and Record Keeping</w:t>
      </w:r>
    </w:p>
    <w:p w:rsidR="008C7ECB" w:rsidRDefault="008C7ECB" w:rsidP="008C7ECB">
      <w:pPr>
        <w:spacing w:before="240"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</w:t>
      </w:r>
      <w:r w:rsidRPr="0082675D">
        <w:rPr>
          <w:rFonts w:ascii="Garamond" w:hAnsi="Garamond"/>
          <w:sz w:val="24"/>
          <w:szCs w:val="24"/>
        </w:rPr>
        <w:t xml:space="preserve">or the purposes of comparative analysis, all metrics </w:t>
      </w:r>
      <w:r>
        <w:rPr>
          <w:rFonts w:ascii="Garamond" w:hAnsi="Garamond"/>
          <w:sz w:val="24"/>
          <w:szCs w:val="24"/>
        </w:rPr>
        <w:t xml:space="preserve">requested below </w:t>
      </w:r>
      <w:r w:rsidRPr="0082675D">
        <w:rPr>
          <w:rFonts w:ascii="Garamond" w:hAnsi="Garamond"/>
          <w:sz w:val="24"/>
          <w:szCs w:val="24"/>
        </w:rPr>
        <w:t xml:space="preserve">will be collected, shared, and measured </w:t>
      </w:r>
      <w:r>
        <w:rPr>
          <w:rFonts w:ascii="Garamond" w:hAnsi="Garamond"/>
          <w:sz w:val="24"/>
          <w:szCs w:val="24"/>
        </w:rPr>
        <w:t>for the 12 months prior to the beginning of the AMR MIH Hospice Support Program</w:t>
      </w:r>
      <w:r w:rsidRPr="0082675D">
        <w:rPr>
          <w:rFonts w:ascii="Garamond" w:hAnsi="Garamond"/>
          <w:sz w:val="24"/>
          <w:szCs w:val="24"/>
        </w:rPr>
        <w:t xml:space="preserve">.  </w:t>
      </w:r>
    </w:p>
    <w:p w:rsidR="008C7ECB" w:rsidRDefault="008C7ECB" w:rsidP="008C7ECB">
      <w:pPr>
        <w:spacing w:before="240" w:after="120" w:line="240" w:lineRule="auto"/>
        <w:jc w:val="both"/>
        <w:rPr>
          <w:rFonts w:ascii="Garamond" w:hAnsi="Garamond"/>
          <w:sz w:val="24"/>
          <w:szCs w:val="24"/>
        </w:rPr>
      </w:pPr>
      <w:r w:rsidRPr="0082675D">
        <w:rPr>
          <w:rFonts w:ascii="Garamond" w:hAnsi="Garamond"/>
          <w:sz w:val="24"/>
          <w:szCs w:val="24"/>
        </w:rPr>
        <w:t xml:space="preserve">In the event retrospective metrics </w:t>
      </w:r>
      <w:r>
        <w:rPr>
          <w:rFonts w:ascii="Garamond" w:hAnsi="Garamond"/>
          <w:sz w:val="24"/>
          <w:szCs w:val="24"/>
        </w:rPr>
        <w:t>are not available for the 12-month period</w:t>
      </w:r>
      <w:r w:rsidRPr="0082675D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the partnering Hospice agency</w:t>
      </w:r>
      <w:r w:rsidRPr="0082675D">
        <w:rPr>
          <w:rFonts w:ascii="Garamond" w:hAnsi="Garamond"/>
          <w:sz w:val="24"/>
          <w:szCs w:val="24"/>
        </w:rPr>
        <w:t xml:space="preserve"> will inform </w:t>
      </w:r>
      <w:r>
        <w:rPr>
          <w:rFonts w:ascii="Garamond" w:hAnsi="Garamond"/>
          <w:sz w:val="24"/>
          <w:szCs w:val="24"/>
        </w:rPr>
        <w:t>AMR</w:t>
      </w:r>
      <w:r w:rsidRPr="0082675D">
        <w:rPr>
          <w:rFonts w:ascii="Garamond" w:hAnsi="Garamond"/>
          <w:sz w:val="24"/>
          <w:szCs w:val="24"/>
        </w:rPr>
        <w:t xml:space="preserve"> that a benchmark cannot be established for that metric, and </w:t>
      </w:r>
      <w:r>
        <w:rPr>
          <w:rFonts w:ascii="Garamond" w:hAnsi="Garamond"/>
          <w:sz w:val="24"/>
          <w:szCs w:val="24"/>
        </w:rPr>
        <w:t xml:space="preserve">agree that AMR </w:t>
      </w:r>
      <w:r w:rsidRPr="0082675D">
        <w:rPr>
          <w:rFonts w:ascii="Garamond" w:hAnsi="Garamond"/>
          <w:sz w:val="24"/>
          <w:szCs w:val="24"/>
        </w:rPr>
        <w:t xml:space="preserve">will not be held accountable for performance </w:t>
      </w:r>
      <w:r>
        <w:rPr>
          <w:rFonts w:ascii="Garamond" w:hAnsi="Garamond"/>
          <w:sz w:val="24"/>
          <w:szCs w:val="24"/>
        </w:rPr>
        <w:t>improvement requirements for that metric.</w:t>
      </w:r>
    </w:p>
    <w:p w:rsidR="008C7ECB" w:rsidRDefault="008C7ECB" w:rsidP="008C7ECB">
      <w:pPr>
        <w:spacing w:before="240" w:after="120" w:line="240" w:lineRule="auto"/>
        <w:jc w:val="both"/>
        <w:rPr>
          <w:rFonts w:ascii="Garamond" w:hAnsi="Garamond"/>
          <w:sz w:val="24"/>
          <w:szCs w:val="24"/>
        </w:rPr>
      </w:pPr>
      <w:r w:rsidRPr="002E2D8B">
        <w:rPr>
          <w:rFonts w:ascii="Garamond" w:hAnsi="Garamond"/>
          <w:b/>
          <w:sz w:val="24"/>
          <w:szCs w:val="24"/>
        </w:rPr>
        <w:t>Unplanned Care Response Metrics:</w:t>
      </w:r>
      <w:r w:rsidRPr="002E2D8B">
        <w:rPr>
          <w:rFonts w:ascii="Garamond" w:hAnsi="Garamond"/>
          <w:sz w:val="24"/>
          <w:szCs w:val="24"/>
        </w:rPr>
        <w:t xml:space="preserve"> </w:t>
      </w:r>
    </w:p>
    <w:p w:rsidR="008C7ECB" w:rsidRPr="002E2D8B" w:rsidRDefault="008C7ECB" w:rsidP="008C7ECB">
      <w:pPr>
        <w:spacing w:before="240"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AMR and the Partnering</w:t>
      </w:r>
      <w:r w:rsidRPr="002E2D8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Hospice agency </w:t>
      </w:r>
      <w:r w:rsidRPr="002E2D8B">
        <w:rPr>
          <w:rFonts w:ascii="Garamond" w:hAnsi="Garamond"/>
          <w:sz w:val="24"/>
          <w:szCs w:val="24"/>
        </w:rPr>
        <w:t xml:space="preserve">shall provide raw data </w:t>
      </w:r>
      <w:r>
        <w:rPr>
          <w:rFonts w:ascii="Garamond" w:hAnsi="Garamond"/>
          <w:sz w:val="24"/>
          <w:szCs w:val="24"/>
        </w:rPr>
        <w:t>and aggregated data to each other to</w:t>
      </w:r>
      <w:r w:rsidRPr="002E2D8B">
        <w:rPr>
          <w:rFonts w:ascii="Garamond" w:hAnsi="Garamond"/>
          <w:sz w:val="24"/>
          <w:szCs w:val="24"/>
        </w:rPr>
        <w:t xml:space="preserve"> calculate the following metrics</w:t>
      </w:r>
      <w:r>
        <w:rPr>
          <w:rFonts w:ascii="Garamond" w:hAnsi="Garamond"/>
          <w:sz w:val="24"/>
          <w:szCs w:val="24"/>
        </w:rPr>
        <w:t>.</w:t>
      </w:r>
      <w:r w:rsidRPr="002E2D8B">
        <w:rPr>
          <w:rFonts w:ascii="Garamond" w:hAnsi="Garamond"/>
          <w:sz w:val="24"/>
          <w:szCs w:val="24"/>
        </w:rPr>
        <w:t xml:space="preserve">  </w:t>
      </w:r>
    </w:p>
    <w:p w:rsidR="008C7ECB" w:rsidRDefault="008C7ECB" w:rsidP="008C7ECB">
      <w:pPr>
        <w:spacing w:before="240"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For the purposes of this AMR MIH Hospice Support Program</w:t>
      </w:r>
      <w:r w:rsidRPr="0082675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UPC Guideline, </w:t>
      </w:r>
      <w:r w:rsidRPr="0082675D">
        <w:rPr>
          <w:rFonts w:ascii="Garamond" w:hAnsi="Garamond"/>
          <w:sz w:val="24"/>
          <w:szCs w:val="24"/>
        </w:rPr>
        <w:t xml:space="preserve">and for development of future </w:t>
      </w:r>
      <w:r>
        <w:rPr>
          <w:rFonts w:ascii="Garamond" w:hAnsi="Garamond"/>
          <w:sz w:val="24"/>
          <w:szCs w:val="24"/>
        </w:rPr>
        <w:t>guidelines, both</w:t>
      </w:r>
      <w:r w:rsidRPr="0082675D">
        <w:rPr>
          <w:rFonts w:ascii="Garamond" w:hAnsi="Garamond"/>
          <w:sz w:val="24"/>
          <w:szCs w:val="24"/>
        </w:rPr>
        <w:t xml:space="preserve"> parties </w:t>
      </w:r>
      <w:r>
        <w:rPr>
          <w:rFonts w:ascii="Garamond" w:hAnsi="Garamond"/>
          <w:sz w:val="24"/>
          <w:szCs w:val="24"/>
        </w:rPr>
        <w:t xml:space="preserve">have </w:t>
      </w:r>
      <w:r w:rsidRPr="0082675D">
        <w:rPr>
          <w:rFonts w:ascii="Garamond" w:hAnsi="Garamond"/>
          <w:sz w:val="24"/>
          <w:szCs w:val="24"/>
        </w:rPr>
        <w:t>agree</w:t>
      </w:r>
      <w:r>
        <w:rPr>
          <w:rFonts w:ascii="Garamond" w:hAnsi="Garamond"/>
          <w:sz w:val="24"/>
          <w:szCs w:val="24"/>
        </w:rPr>
        <w:t>d</w:t>
      </w:r>
      <w:r w:rsidRPr="0082675D">
        <w:rPr>
          <w:rFonts w:ascii="Garamond" w:hAnsi="Garamond"/>
          <w:sz w:val="24"/>
          <w:szCs w:val="24"/>
        </w:rPr>
        <w:t xml:space="preserve"> to collect, share, and measure the following data points</w:t>
      </w:r>
      <w:r>
        <w:rPr>
          <w:rFonts w:ascii="Garamond" w:hAnsi="Garamond"/>
          <w:sz w:val="24"/>
          <w:szCs w:val="24"/>
        </w:rPr>
        <w:t xml:space="preserve"> monthly for the term of the contract.</w:t>
      </w:r>
    </w:p>
    <w:p w:rsidR="008C7ECB" w:rsidRDefault="008C7ECB" w:rsidP="008C7ECB">
      <w:pPr>
        <w:spacing w:before="240" w:after="120" w:line="240" w:lineRule="auto"/>
        <w:jc w:val="both"/>
        <w:rPr>
          <w:rFonts w:ascii="Garamond" w:hAnsi="Garamond"/>
          <w:sz w:val="24"/>
          <w:szCs w:val="24"/>
        </w:rPr>
      </w:pPr>
      <w:r w:rsidRPr="002E2D8B">
        <w:rPr>
          <w:rFonts w:ascii="Garamond" w:hAnsi="Garamond"/>
          <w:sz w:val="24"/>
          <w:szCs w:val="24"/>
        </w:rPr>
        <w:t>All data provided shall be treated as confidential.</w:t>
      </w:r>
    </w:p>
    <w:p w:rsidR="008C7ECB" w:rsidRDefault="008C7ECB" w:rsidP="008C7EC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8C7ECB" w:rsidRDefault="008C7ECB" w:rsidP="008C7ECB">
      <w:pPr>
        <w:spacing w:before="240"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8C7ECB" w:rsidRPr="000D7A4B" w:rsidRDefault="008C7ECB" w:rsidP="008C7ECB">
      <w:pPr>
        <w:spacing w:before="240"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Hospice Metrics </w:t>
      </w:r>
    </w:p>
    <w:p w:rsidR="008C7ECB" w:rsidRDefault="008C7ECB" w:rsidP="008C7ECB">
      <w:pPr>
        <w:numPr>
          <w:ilvl w:val="0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Average Daily Count (ADC) of Patients Enrolled in Hospice Services upon the execution of MIH contract with AMR </w:t>
      </w:r>
      <w:r w:rsidRPr="00E26BF1">
        <w:rPr>
          <w:sz w:val="20"/>
          <w:szCs w:val="20"/>
        </w:rPr>
        <w:t xml:space="preserve">and monthly </w:t>
      </w:r>
      <w:r>
        <w:rPr>
          <w:sz w:val="20"/>
          <w:szCs w:val="20"/>
        </w:rPr>
        <w:t>totals of the same</w:t>
      </w:r>
      <w:r w:rsidRPr="00E26BF1">
        <w:rPr>
          <w:sz w:val="20"/>
          <w:szCs w:val="20"/>
        </w:rPr>
        <w:t xml:space="preserve"> for the remaining term of the contract</w:t>
      </w:r>
      <w:r>
        <w:rPr>
          <w:sz w:val="20"/>
          <w:szCs w:val="20"/>
        </w:rPr>
        <w:t>.</w:t>
      </w:r>
    </w:p>
    <w:p w:rsidR="008C7ECB" w:rsidRDefault="008C7ECB" w:rsidP="008C7ECB">
      <w:pPr>
        <w:numPr>
          <w:ilvl w:val="0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Average Length of Service (LOS) of enrolled Hospice patients for 12 months prior to beginning of AMR MIH program </w:t>
      </w:r>
      <w:r w:rsidRPr="00E26BF1">
        <w:rPr>
          <w:sz w:val="20"/>
          <w:szCs w:val="20"/>
        </w:rPr>
        <w:t xml:space="preserve">and monthly </w:t>
      </w:r>
      <w:r>
        <w:rPr>
          <w:sz w:val="20"/>
          <w:szCs w:val="20"/>
        </w:rPr>
        <w:t>totals of the same</w:t>
      </w:r>
      <w:r w:rsidRPr="00E26BF1">
        <w:rPr>
          <w:sz w:val="20"/>
          <w:szCs w:val="20"/>
        </w:rPr>
        <w:t xml:space="preserve"> for the remaining term of the contract</w:t>
      </w:r>
    </w:p>
    <w:p w:rsidR="008C7ECB" w:rsidRDefault="008C7ECB" w:rsidP="008C7ECB">
      <w:pPr>
        <w:numPr>
          <w:ilvl w:val="0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Number of enrolled hospice patients involuntarily removed from service for 12 months prior to beginning of AMR MIH program and monthly totals for the remaining term of the contract.</w:t>
      </w:r>
    </w:p>
    <w:p w:rsidR="008C7ECB" w:rsidRDefault="008C7ECB" w:rsidP="008C7ECB">
      <w:pPr>
        <w:numPr>
          <w:ilvl w:val="0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 w:rsidRPr="00890BCB">
        <w:rPr>
          <w:sz w:val="20"/>
          <w:szCs w:val="20"/>
        </w:rPr>
        <w:t xml:space="preserve">Number of enrolled hospice patients that withdrew from service voluntarily for 12 months prior to beginning of AMR MIH program and monthly totals for the remaining term of the contract. </w:t>
      </w:r>
    </w:p>
    <w:p w:rsidR="008C7ECB" w:rsidRPr="00E26BF1" w:rsidRDefault="008C7ECB" w:rsidP="008C7ECB">
      <w:pPr>
        <w:numPr>
          <w:ilvl w:val="0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 w:rsidRPr="00E26BF1">
        <w:rPr>
          <w:sz w:val="20"/>
          <w:szCs w:val="20"/>
        </w:rPr>
        <w:t>Number of Unplanned Care Request from Enrolled Patient Population requiring home visits for 12 months prior to beginning of AMR MIH program and</w:t>
      </w:r>
      <w:r>
        <w:rPr>
          <w:sz w:val="20"/>
          <w:szCs w:val="20"/>
        </w:rPr>
        <w:t xml:space="preserve"> the</w:t>
      </w:r>
      <w:r w:rsidRPr="00E26BF1">
        <w:rPr>
          <w:sz w:val="20"/>
          <w:szCs w:val="20"/>
        </w:rPr>
        <w:t>:</w:t>
      </w:r>
    </w:p>
    <w:p w:rsidR="008C7ECB" w:rsidRDefault="008C7ECB" w:rsidP="008C7ECB">
      <w:pPr>
        <w:numPr>
          <w:ilvl w:val="1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Time of day each request was made</w:t>
      </w:r>
    </w:p>
    <w:p w:rsidR="008C7ECB" w:rsidRDefault="008C7ECB" w:rsidP="008C7ECB">
      <w:pPr>
        <w:numPr>
          <w:ilvl w:val="1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Day of week each request was made </w:t>
      </w:r>
    </w:p>
    <w:p w:rsidR="008C7ECB" w:rsidRDefault="008C7ECB" w:rsidP="008C7ECB">
      <w:pPr>
        <w:numPr>
          <w:ilvl w:val="1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Month each request was made during</w:t>
      </w:r>
    </w:p>
    <w:p w:rsidR="008C7ECB" w:rsidRDefault="008C7ECB" w:rsidP="008C7ECB">
      <w:pPr>
        <w:numPr>
          <w:ilvl w:val="1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 w:rsidRPr="008415AD">
        <w:rPr>
          <w:sz w:val="20"/>
          <w:szCs w:val="20"/>
        </w:rPr>
        <w:t>Time to arrival on scene by Hospice Nurse</w:t>
      </w:r>
    </w:p>
    <w:p w:rsidR="008C7ECB" w:rsidRPr="00890BCB" w:rsidRDefault="008C7ECB" w:rsidP="008C7ECB">
      <w:pPr>
        <w:numPr>
          <w:ilvl w:val="1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 w:rsidRPr="00890BCB">
        <w:rPr>
          <w:sz w:val="20"/>
          <w:szCs w:val="20"/>
        </w:rPr>
        <w:t>Total time spent on scene by Hospice Nurse</w:t>
      </w:r>
    </w:p>
    <w:p w:rsidR="008C7ECB" w:rsidRDefault="008C7ECB" w:rsidP="008C7ECB">
      <w:pPr>
        <w:numPr>
          <w:ilvl w:val="0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Total</w:t>
      </w:r>
      <w:r w:rsidRPr="00E26BF1">
        <w:rPr>
          <w:sz w:val="20"/>
          <w:szCs w:val="20"/>
        </w:rPr>
        <w:t xml:space="preserve"> Number of Unplanned Care Request </w:t>
      </w:r>
      <w:r>
        <w:rPr>
          <w:sz w:val="20"/>
          <w:szCs w:val="20"/>
        </w:rPr>
        <w:t xml:space="preserve">requiring a home visit </w:t>
      </w:r>
      <w:r w:rsidRPr="00E26BF1">
        <w:rPr>
          <w:sz w:val="20"/>
          <w:szCs w:val="20"/>
        </w:rPr>
        <w:t xml:space="preserve">from Enrolled Patient Population </w:t>
      </w:r>
      <w:r>
        <w:rPr>
          <w:sz w:val="20"/>
          <w:szCs w:val="20"/>
        </w:rPr>
        <w:t>to be reported monthly for term of contract broken down by:</w:t>
      </w:r>
    </w:p>
    <w:p w:rsidR="008C7ECB" w:rsidRDefault="008C7ECB" w:rsidP="008C7ECB">
      <w:pPr>
        <w:numPr>
          <w:ilvl w:val="1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Time of day each request was made</w:t>
      </w:r>
    </w:p>
    <w:p w:rsidR="008C7ECB" w:rsidRDefault="008C7ECB" w:rsidP="008C7ECB">
      <w:pPr>
        <w:numPr>
          <w:ilvl w:val="1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Day of week each request was made </w:t>
      </w:r>
    </w:p>
    <w:p w:rsidR="008C7ECB" w:rsidRDefault="008C7ECB" w:rsidP="008C7ECB">
      <w:pPr>
        <w:numPr>
          <w:ilvl w:val="1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Provider type sent to patient’s home</w:t>
      </w:r>
    </w:p>
    <w:p w:rsidR="008C7ECB" w:rsidRDefault="008C7ECB" w:rsidP="008C7ECB">
      <w:pPr>
        <w:numPr>
          <w:ilvl w:val="2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Hospice Nurse</w:t>
      </w:r>
    </w:p>
    <w:p w:rsidR="008C7ECB" w:rsidRDefault="008C7ECB" w:rsidP="008C7ECB">
      <w:pPr>
        <w:numPr>
          <w:ilvl w:val="3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Time to arrival on scene by Hospice Nurse</w:t>
      </w:r>
    </w:p>
    <w:p w:rsidR="008C7ECB" w:rsidRPr="00E053CC" w:rsidRDefault="008C7ECB" w:rsidP="008C7ECB">
      <w:pPr>
        <w:numPr>
          <w:ilvl w:val="3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Total time spent on scene by Hospice Nurse</w:t>
      </w:r>
    </w:p>
    <w:p w:rsidR="008C7ECB" w:rsidRDefault="008C7ECB" w:rsidP="008C7ECB">
      <w:pPr>
        <w:numPr>
          <w:ilvl w:val="2"/>
          <w:numId w:val="1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AMR MIH Provider</w:t>
      </w:r>
    </w:p>
    <w:p w:rsidR="008C7ECB" w:rsidRPr="00890BCB" w:rsidRDefault="008C7ECB" w:rsidP="008C7ECB">
      <w:pPr>
        <w:numPr>
          <w:ilvl w:val="2"/>
          <w:numId w:val="1"/>
        </w:numPr>
        <w:spacing w:before="240"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890BCB">
        <w:rPr>
          <w:sz w:val="20"/>
          <w:szCs w:val="20"/>
        </w:rPr>
        <w:t xml:space="preserve">AMR 911 Response </w:t>
      </w:r>
    </w:p>
    <w:p w:rsidR="008C7ECB" w:rsidRDefault="008C7ECB" w:rsidP="008C7EC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8C7ECB" w:rsidRDefault="008C7ECB" w:rsidP="008C7ECB">
      <w:pPr>
        <w:spacing w:before="240"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8C7ECB" w:rsidRDefault="008C7ECB" w:rsidP="008C7ECB">
      <w:pPr>
        <w:spacing w:before="240"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AMR MIH Provider Utilization</w:t>
      </w:r>
    </w:p>
    <w:p w:rsidR="008C7ECB" w:rsidRDefault="008C7ECB" w:rsidP="008C7ECB">
      <w:pPr>
        <w:numPr>
          <w:ilvl w:val="1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B95753">
        <w:rPr>
          <w:sz w:val="20"/>
          <w:szCs w:val="20"/>
        </w:rPr>
        <w:t xml:space="preserve">umber of Request for MIH unplanned </w:t>
      </w:r>
      <w:r>
        <w:rPr>
          <w:sz w:val="20"/>
          <w:szCs w:val="20"/>
        </w:rPr>
        <w:t>care</w:t>
      </w:r>
      <w:r w:rsidRPr="00B957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(UPC) </w:t>
      </w:r>
      <w:r w:rsidRPr="00B95753">
        <w:rPr>
          <w:sz w:val="20"/>
          <w:szCs w:val="20"/>
        </w:rPr>
        <w:t xml:space="preserve">response from </w:t>
      </w:r>
      <w:r>
        <w:rPr>
          <w:sz w:val="20"/>
          <w:szCs w:val="20"/>
        </w:rPr>
        <w:t xml:space="preserve">the partnering </w:t>
      </w:r>
      <w:r w:rsidRPr="00B95753">
        <w:rPr>
          <w:sz w:val="20"/>
          <w:szCs w:val="20"/>
        </w:rPr>
        <w:t>Hospice Provider</w:t>
      </w:r>
    </w:p>
    <w:p w:rsidR="008C7ECB" w:rsidRDefault="008C7ECB" w:rsidP="008C7ECB">
      <w:pPr>
        <w:numPr>
          <w:ilvl w:val="2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Time of day each request was made</w:t>
      </w:r>
    </w:p>
    <w:p w:rsidR="008C7ECB" w:rsidRDefault="008C7ECB" w:rsidP="008C7ECB">
      <w:pPr>
        <w:numPr>
          <w:ilvl w:val="2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Day of week each request was made </w:t>
      </w:r>
    </w:p>
    <w:p w:rsidR="008C7ECB" w:rsidRDefault="008C7ECB" w:rsidP="008C7ECB">
      <w:pPr>
        <w:numPr>
          <w:ilvl w:val="2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 w:rsidRPr="008415AD">
        <w:rPr>
          <w:sz w:val="20"/>
          <w:szCs w:val="20"/>
        </w:rPr>
        <w:t>Time to arrival on scene</w:t>
      </w:r>
      <w:r>
        <w:rPr>
          <w:sz w:val="20"/>
          <w:szCs w:val="20"/>
        </w:rPr>
        <w:t xml:space="preserve"> </w:t>
      </w:r>
    </w:p>
    <w:p w:rsidR="008C7ECB" w:rsidRDefault="008C7ECB" w:rsidP="008C7ECB">
      <w:pPr>
        <w:numPr>
          <w:ilvl w:val="2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 w:rsidRPr="00890BCB">
        <w:rPr>
          <w:sz w:val="20"/>
          <w:szCs w:val="20"/>
        </w:rPr>
        <w:t>Total time spent on scene</w:t>
      </w:r>
      <w:r>
        <w:rPr>
          <w:sz w:val="20"/>
          <w:szCs w:val="20"/>
        </w:rPr>
        <w:t xml:space="preserve"> </w:t>
      </w:r>
    </w:p>
    <w:p w:rsidR="008C7ECB" w:rsidRPr="00F41FEE" w:rsidRDefault="008C7ECB" w:rsidP="008C7ECB">
      <w:pPr>
        <w:numPr>
          <w:ilvl w:val="3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 w:rsidRPr="00BD6372">
        <w:rPr>
          <w:sz w:val="20"/>
          <w:szCs w:val="20"/>
        </w:rPr>
        <w:t>Number and percentage of cases with Arrival Times of 0 – 15 minutes, 16 – 30 minutes, 31 – 60 minutes, 61 – 120 minutes, 121 – 180 minutes, and 181 minutes or longer</w:t>
      </w:r>
      <w:r>
        <w:rPr>
          <w:sz w:val="20"/>
          <w:szCs w:val="20"/>
        </w:rPr>
        <w:t xml:space="preserve"> broken down by:</w:t>
      </w:r>
    </w:p>
    <w:p w:rsidR="008C7ECB" w:rsidRDefault="008C7ECB" w:rsidP="008C7ECB">
      <w:pPr>
        <w:numPr>
          <w:ilvl w:val="2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Total number and percentage of each disposition type</w:t>
      </w:r>
    </w:p>
    <w:p w:rsidR="008C7ECB" w:rsidRDefault="008C7ECB" w:rsidP="008C7ECB">
      <w:pPr>
        <w:numPr>
          <w:ilvl w:val="3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Treated and Released</w:t>
      </w:r>
    </w:p>
    <w:p w:rsidR="008C7ECB" w:rsidRDefault="008C7ECB" w:rsidP="008C7ECB">
      <w:pPr>
        <w:numPr>
          <w:ilvl w:val="3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AMA</w:t>
      </w:r>
    </w:p>
    <w:p w:rsidR="008C7ECB" w:rsidRDefault="008C7ECB" w:rsidP="008C7ECB">
      <w:pPr>
        <w:numPr>
          <w:ilvl w:val="3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Care transferred</w:t>
      </w:r>
    </w:p>
    <w:p w:rsidR="008C7ECB" w:rsidRDefault="008C7ECB" w:rsidP="008C7ECB">
      <w:pPr>
        <w:numPr>
          <w:ilvl w:val="4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Hospice Provider</w:t>
      </w:r>
    </w:p>
    <w:p w:rsidR="008C7ECB" w:rsidRDefault="008C7ECB" w:rsidP="008C7ECB">
      <w:pPr>
        <w:numPr>
          <w:ilvl w:val="4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911 provider</w:t>
      </w:r>
    </w:p>
    <w:p w:rsidR="008C7ECB" w:rsidRDefault="008C7ECB" w:rsidP="008C7ECB">
      <w:pPr>
        <w:numPr>
          <w:ilvl w:val="3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Transported</w:t>
      </w:r>
    </w:p>
    <w:p w:rsidR="008C7ECB" w:rsidRDefault="008C7ECB" w:rsidP="008C7ECB">
      <w:pPr>
        <w:numPr>
          <w:ilvl w:val="4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Destination</w:t>
      </w:r>
    </w:p>
    <w:p w:rsidR="008C7ECB" w:rsidRDefault="008C7ECB" w:rsidP="008C7ECB">
      <w:pPr>
        <w:numPr>
          <w:ilvl w:val="5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Emergency Department</w:t>
      </w:r>
    </w:p>
    <w:p w:rsidR="008C7ECB" w:rsidRPr="00B95753" w:rsidRDefault="008C7ECB" w:rsidP="008C7ECB">
      <w:pPr>
        <w:numPr>
          <w:ilvl w:val="5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Hospice In-patient Unit</w:t>
      </w:r>
    </w:p>
    <w:p w:rsidR="008C7ECB" w:rsidRDefault="008C7ECB" w:rsidP="008C7ECB">
      <w:pPr>
        <w:numPr>
          <w:ilvl w:val="1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911 request for services for patient enrolled in partnering Hospice agency’s program broken down by:</w:t>
      </w:r>
    </w:p>
    <w:p w:rsidR="008C7ECB" w:rsidRDefault="008C7ECB" w:rsidP="008C7ECB">
      <w:pPr>
        <w:numPr>
          <w:ilvl w:val="2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Number of request made by a Hospice Provider</w:t>
      </w:r>
    </w:p>
    <w:p w:rsidR="008C7ECB" w:rsidRDefault="008C7ECB" w:rsidP="008C7ECB">
      <w:pPr>
        <w:numPr>
          <w:ilvl w:val="2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Number of request made </w:t>
      </w:r>
      <w:r w:rsidRPr="00890BCB">
        <w:rPr>
          <w:sz w:val="20"/>
          <w:szCs w:val="20"/>
        </w:rPr>
        <w:t>Patient, family or caregiver (all counted as patient calling)</w:t>
      </w:r>
    </w:p>
    <w:p w:rsidR="008C7ECB" w:rsidRDefault="008C7ECB" w:rsidP="008C7ECB">
      <w:pPr>
        <w:numPr>
          <w:ilvl w:val="2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Time of day each request was made</w:t>
      </w:r>
    </w:p>
    <w:p w:rsidR="008C7ECB" w:rsidRDefault="008C7ECB" w:rsidP="008C7ECB">
      <w:pPr>
        <w:numPr>
          <w:ilvl w:val="2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Day of week each request was made </w:t>
      </w:r>
    </w:p>
    <w:p w:rsidR="008C7ECB" w:rsidRDefault="008C7ECB" w:rsidP="008C7ECB">
      <w:pPr>
        <w:numPr>
          <w:ilvl w:val="2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 w:rsidRPr="008415AD">
        <w:rPr>
          <w:sz w:val="20"/>
          <w:szCs w:val="20"/>
        </w:rPr>
        <w:t>Time to arrival on scene</w:t>
      </w:r>
      <w:r>
        <w:rPr>
          <w:sz w:val="20"/>
          <w:szCs w:val="20"/>
        </w:rPr>
        <w:t xml:space="preserve"> </w:t>
      </w:r>
    </w:p>
    <w:p w:rsidR="008C7ECB" w:rsidRDefault="008C7ECB" w:rsidP="008C7ECB">
      <w:pPr>
        <w:numPr>
          <w:ilvl w:val="2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 w:rsidRPr="00890BCB">
        <w:rPr>
          <w:sz w:val="20"/>
          <w:szCs w:val="20"/>
        </w:rPr>
        <w:t>Total time spent on scene</w:t>
      </w:r>
      <w:r>
        <w:rPr>
          <w:sz w:val="20"/>
          <w:szCs w:val="20"/>
        </w:rPr>
        <w:t xml:space="preserve"> </w:t>
      </w:r>
    </w:p>
    <w:p w:rsidR="008C7ECB" w:rsidRDefault="008C7EC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C7ECB" w:rsidRPr="00890BCB" w:rsidRDefault="008C7ECB" w:rsidP="008C7ECB">
      <w:pPr>
        <w:spacing w:before="240" w:after="120" w:line="240" w:lineRule="auto"/>
        <w:ind w:left="1080"/>
        <w:jc w:val="both"/>
        <w:rPr>
          <w:sz w:val="20"/>
          <w:szCs w:val="20"/>
        </w:rPr>
      </w:pPr>
    </w:p>
    <w:p w:rsidR="008C7ECB" w:rsidRDefault="008C7ECB" w:rsidP="008C7ECB">
      <w:pPr>
        <w:numPr>
          <w:ilvl w:val="2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Number and percentage of each disposition type</w:t>
      </w:r>
    </w:p>
    <w:p w:rsidR="008C7ECB" w:rsidRDefault="008C7ECB" w:rsidP="008C7ECB">
      <w:pPr>
        <w:numPr>
          <w:ilvl w:val="3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Treated and Released</w:t>
      </w:r>
    </w:p>
    <w:p w:rsidR="008C7ECB" w:rsidRDefault="008C7ECB" w:rsidP="008C7ECB">
      <w:pPr>
        <w:numPr>
          <w:ilvl w:val="3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AMA</w:t>
      </w:r>
    </w:p>
    <w:p w:rsidR="008C7ECB" w:rsidRPr="008C7ECB" w:rsidRDefault="008C7ECB" w:rsidP="008C7ECB">
      <w:pPr>
        <w:numPr>
          <w:ilvl w:val="3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 w:rsidRPr="008C7ECB">
        <w:rPr>
          <w:sz w:val="20"/>
          <w:szCs w:val="20"/>
        </w:rPr>
        <w:t>Care transferred</w:t>
      </w:r>
    </w:p>
    <w:p w:rsidR="008C7ECB" w:rsidRDefault="008C7ECB" w:rsidP="008C7ECB">
      <w:pPr>
        <w:numPr>
          <w:ilvl w:val="4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Hospice Provider</w:t>
      </w:r>
    </w:p>
    <w:p w:rsidR="008C7ECB" w:rsidRDefault="008C7ECB" w:rsidP="008C7ECB">
      <w:pPr>
        <w:numPr>
          <w:ilvl w:val="4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MIH provider</w:t>
      </w:r>
    </w:p>
    <w:p w:rsidR="008C7ECB" w:rsidRDefault="008C7ECB" w:rsidP="008C7ECB">
      <w:pPr>
        <w:numPr>
          <w:ilvl w:val="3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Number Transported </w:t>
      </w:r>
    </w:p>
    <w:p w:rsidR="008C7ECB" w:rsidRDefault="008C7ECB" w:rsidP="008C7ECB">
      <w:pPr>
        <w:numPr>
          <w:ilvl w:val="4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Destination type</w:t>
      </w:r>
    </w:p>
    <w:p w:rsidR="008C7ECB" w:rsidRDefault="008C7ECB" w:rsidP="008C7ECB">
      <w:pPr>
        <w:numPr>
          <w:ilvl w:val="5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Number sent Emergency Department</w:t>
      </w:r>
    </w:p>
    <w:p w:rsidR="008C7ECB" w:rsidRPr="00B95753" w:rsidRDefault="008C7ECB" w:rsidP="008C7ECB">
      <w:pPr>
        <w:numPr>
          <w:ilvl w:val="5"/>
          <w:numId w:val="2"/>
        </w:numPr>
        <w:spacing w:before="240" w:after="120" w:line="240" w:lineRule="auto"/>
        <w:jc w:val="both"/>
        <w:rPr>
          <w:sz w:val="20"/>
          <w:szCs w:val="20"/>
        </w:rPr>
      </w:pPr>
      <w:r w:rsidRPr="00F41FEE">
        <w:rPr>
          <w:sz w:val="20"/>
          <w:szCs w:val="20"/>
        </w:rPr>
        <w:t>Number sent to Hospice In-patient Unit</w:t>
      </w:r>
    </w:p>
    <w:p w:rsidR="006019FE" w:rsidRDefault="006019FE"/>
    <w:sectPr w:rsidR="006019FE" w:rsidSect="00BA39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6340"/>
      <w:pgMar w:top="720" w:right="720" w:bottom="720" w:left="720" w:header="432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17" w:rsidRDefault="005B6317">
      <w:pPr>
        <w:spacing w:after="0" w:line="240" w:lineRule="auto"/>
      </w:pPr>
      <w:r>
        <w:separator/>
      </w:r>
    </w:p>
  </w:endnote>
  <w:endnote w:type="continuationSeparator" w:id="0">
    <w:p w:rsidR="005B6317" w:rsidRDefault="005B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AF" w:rsidRDefault="005B63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AF" w:rsidRDefault="005B63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AF" w:rsidRDefault="005B63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17" w:rsidRDefault="005B6317">
      <w:pPr>
        <w:spacing w:after="0" w:line="240" w:lineRule="auto"/>
      </w:pPr>
      <w:r>
        <w:separator/>
      </w:r>
    </w:p>
  </w:footnote>
  <w:footnote w:type="continuationSeparator" w:id="0">
    <w:p w:rsidR="005B6317" w:rsidRDefault="005B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AF" w:rsidRDefault="005B631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215044" o:spid="_x0000_s2050" type="#_x0000_t136" style="position:absolute;margin-left:0;margin-top:0;width:475.85pt;height:285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9D0" w:rsidRDefault="005B631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215045" o:spid="_x0000_s2051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26757B">
      <w:rPr>
        <w:noProof/>
      </w:rPr>
      <w:drawing>
        <wp:inline distT="0" distB="0" distL="0" distR="0" wp14:anchorId="534FB9D2" wp14:editId="3498875B">
          <wp:extent cx="1933025" cy="627714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H AM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025" cy="627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757B">
      <w:tab/>
    </w:r>
    <w:r w:rsidR="0026757B">
      <w:tab/>
      <w:t>2/1/2017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EAF" w:rsidRDefault="005B631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215043" o:spid="_x0000_s2049" type="#_x0000_t136" style="position:absolute;margin-left:0;margin-top:0;width:475.85pt;height:285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4BB7"/>
    <w:multiLevelType w:val="multilevel"/>
    <w:tmpl w:val="55BEE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080" w:hanging="36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600C6E5D"/>
    <w:multiLevelType w:val="multilevel"/>
    <w:tmpl w:val="55BEE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080" w:hanging="36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CB"/>
    <w:rsid w:val="0026757B"/>
    <w:rsid w:val="004D08F3"/>
    <w:rsid w:val="005B6317"/>
    <w:rsid w:val="006019FE"/>
    <w:rsid w:val="008C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ECB"/>
  </w:style>
  <w:style w:type="paragraph" w:styleId="Footer">
    <w:name w:val="footer"/>
    <w:basedOn w:val="Normal"/>
    <w:link w:val="FooterChar"/>
    <w:uiPriority w:val="99"/>
    <w:unhideWhenUsed/>
    <w:rsid w:val="008C7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ECB"/>
  </w:style>
  <w:style w:type="paragraph" w:styleId="BalloonText">
    <w:name w:val="Balloon Text"/>
    <w:basedOn w:val="Normal"/>
    <w:link w:val="BalloonTextChar"/>
    <w:uiPriority w:val="99"/>
    <w:semiHidden/>
    <w:unhideWhenUsed/>
    <w:rsid w:val="004D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ECB"/>
  </w:style>
  <w:style w:type="paragraph" w:styleId="Footer">
    <w:name w:val="footer"/>
    <w:basedOn w:val="Normal"/>
    <w:link w:val="FooterChar"/>
    <w:uiPriority w:val="99"/>
    <w:unhideWhenUsed/>
    <w:rsid w:val="008C7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ECB"/>
  </w:style>
  <w:style w:type="paragraph" w:styleId="BalloonText">
    <w:name w:val="Balloon Text"/>
    <w:basedOn w:val="Normal"/>
    <w:link w:val="BalloonTextChar"/>
    <w:uiPriority w:val="99"/>
    <w:semiHidden/>
    <w:unhideWhenUsed/>
    <w:rsid w:val="004D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EMSC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Burton, Sean</dc:creator>
  <cp:lastModifiedBy>Schietinger, William</cp:lastModifiedBy>
  <cp:revision>2</cp:revision>
  <dcterms:created xsi:type="dcterms:W3CDTF">2018-01-18T14:35:00Z</dcterms:created>
  <dcterms:modified xsi:type="dcterms:W3CDTF">2018-01-18T14:35:00Z</dcterms:modified>
</cp:coreProperties>
</file>