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F2C437" w14:textId="77777777" w:rsidR="00192D13" w:rsidRPr="00192D13" w:rsidRDefault="00DE40F7" w:rsidP="00192D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Percents and </w:t>
      </w:r>
      <w:r w:rsidR="00192D13" w:rsidRPr="00192D13">
        <w:rPr>
          <w:b/>
          <w:sz w:val="28"/>
          <w:szCs w:val="28"/>
        </w:rPr>
        <w:t xml:space="preserve">Percent </w:t>
      </w:r>
      <w:r w:rsidR="00A83EDF">
        <w:rPr>
          <w:b/>
          <w:sz w:val="28"/>
          <w:szCs w:val="28"/>
        </w:rPr>
        <w:t>Change</w:t>
      </w:r>
    </w:p>
    <w:p w14:paraId="045E29F5" w14:textId="77777777" w:rsidR="00192D13" w:rsidRDefault="00192D13"/>
    <w:p w14:paraId="2B7C436B" w14:textId="0EFE361B" w:rsidR="00E04938" w:rsidRDefault="00192D13">
      <w:r>
        <w:t xml:space="preserve">Watch the </w:t>
      </w:r>
      <w:r w:rsidRPr="00161CFE">
        <w:t xml:space="preserve">5-minute </w:t>
      </w:r>
      <w:r w:rsidR="00E50750">
        <w:t xml:space="preserve">video </w:t>
      </w:r>
      <w:r>
        <w:t>about black-footed ferrets</w:t>
      </w:r>
      <w:r w:rsidRPr="00161CFE">
        <w:t xml:space="preserve"> at </w:t>
      </w:r>
      <w:r w:rsidR="00E50750">
        <w:t>the Futures Channel. This video discusses how and why biologists at</w:t>
      </w:r>
      <w:r w:rsidR="00E50750" w:rsidRPr="00161CFE">
        <w:t xml:space="preserve"> t</w:t>
      </w:r>
      <w:r w:rsidR="00E50750">
        <w:t>he US Fish and Wildlife Service</w:t>
      </w:r>
      <w:r w:rsidR="00E50750" w:rsidRPr="00161CFE">
        <w:t xml:space="preserve"> </w:t>
      </w:r>
      <w:r w:rsidR="00E50750">
        <w:t xml:space="preserve">are raising black-footed ferrets in captivity.  Movie:  </w:t>
      </w:r>
      <w:hyperlink r:id="rId8" w:history="1">
        <w:r w:rsidRPr="00161CFE">
          <w:rPr>
            <w:rStyle w:val="Hyperlink"/>
          </w:rPr>
          <w:t>http://www.thefutureschannel.com/algebra/population_growth.php</w:t>
        </w:r>
      </w:hyperlink>
    </w:p>
    <w:p w14:paraId="5402EB77" w14:textId="77777777" w:rsidR="00E50750" w:rsidRDefault="00E50750"/>
    <w:p w14:paraId="0115705C" w14:textId="44C12A7C" w:rsidR="00DE40F7" w:rsidRDefault="00E50750">
      <w:r>
        <w:t>Suppose t</w:t>
      </w:r>
      <w:r w:rsidR="00192D13" w:rsidRPr="00161CFE">
        <w:t xml:space="preserve">he initial </w:t>
      </w:r>
      <w:r w:rsidR="001A54B5">
        <w:t xml:space="preserve">(starting) </w:t>
      </w:r>
      <w:r w:rsidR="00192D13" w:rsidRPr="00161CFE">
        <w:t>black-foo</w:t>
      </w:r>
      <w:r w:rsidR="001A54B5">
        <w:t>ted ferret population in a certain</w:t>
      </w:r>
      <w:r w:rsidR="00192D13" w:rsidRPr="00161CFE">
        <w:t xml:space="preserve"> area is 20 </w:t>
      </w:r>
      <w:r w:rsidR="001A54B5">
        <w:t>animals.  As</w:t>
      </w:r>
      <w:r w:rsidR="001A54B5" w:rsidRPr="00161CFE">
        <w:t xml:space="preserve"> a result of the </w:t>
      </w:r>
      <w:r w:rsidR="001A54B5">
        <w:t xml:space="preserve">biologists’ </w:t>
      </w:r>
      <w:r w:rsidR="001A54B5" w:rsidRPr="00161CFE">
        <w:t>work</w:t>
      </w:r>
      <w:r w:rsidR="001A54B5">
        <w:t>, the population</w:t>
      </w:r>
      <w:r w:rsidR="00192D13" w:rsidRPr="00161CFE">
        <w:t xml:space="preserve"> increases by 10% per year</w:t>
      </w:r>
      <w:r w:rsidR="001A54B5">
        <w:t xml:space="preserve">.  </w:t>
      </w:r>
      <w:r w:rsidR="00A83EDF">
        <w:t>How would you calculate the total number of ferrets afte</w:t>
      </w:r>
      <w:r>
        <w:t xml:space="preserve">r one year?  After two years?  </w:t>
      </w:r>
      <w:r w:rsidR="00EB7997">
        <w:t xml:space="preserve">We </w:t>
      </w:r>
      <w:r>
        <w:t>will come back to this question after we discuss percents.</w:t>
      </w:r>
    </w:p>
    <w:p w14:paraId="2E843CB5" w14:textId="77777777" w:rsidR="00A83EDF" w:rsidRDefault="00A83EDF"/>
    <w:p w14:paraId="2219C9F1" w14:textId="77777777" w:rsidR="00A83EDF" w:rsidRDefault="00A83EDF">
      <w:pPr>
        <w:rPr>
          <w:b/>
        </w:rPr>
      </w:pPr>
      <w:r w:rsidRPr="00A83EDF">
        <w:rPr>
          <w:b/>
        </w:rPr>
        <w:t>Percents</w:t>
      </w:r>
    </w:p>
    <w:p w14:paraId="0FA82796" w14:textId="77777777" w:rsidR="00F66A15" w:rsidRPr="00A83EDF" w:rsidRDefault="00F66A15">
      <w:pPr>
        <w:rPr>
          <w:b/>
        </w:rPr>
      </w:pPr>
    </w:p>
    <w:p w14:paraId="05072307" w14:textId="7D4E0AA5" w:rsidR="00A83EDF" w:rsidRDefault="00A83EDF" w:rsidP="00A83EDF">
      <w:r>
        <w:t xml:space="preserve">To </w:t>
      </w:r>
      <w:r w:rsidR="00E50750">
        <w:t>perform calculations</w:t>
      </w:r>
      <w:r>
        <w:t xml:space="preserve"> with percents, we need to change the percent into a number without the % symbol.</w:t>
      </w:r>
      <w:r w:rsidR="00E50750">
        <w:t xml:space="preserve">  </w:t>
      </w:r>
      <w:r>
        <w:t xml:space="preserve">Think about the </w:t>
      </w:r>
      <w:r w:rsidR="00E50750">
        <w:t>word percent.  Recognize that</w:t>
      </w:r>
      <w:r>
        <w:t xml:space="preserve"> </w:t>
      </w:r>
      <w:r w:rsidRPr="00227DFB">
        <w:t>percent</w:t>
      </w:r>
      <w:r w:rsidR="00E50750">
        <w:t xml:space="preserve"> </w:t>
      </w:r>
      <w:r w:rsidR="00227DFB">
        <w:t>(</w:t>
      </w:r>
      <w:r w:rsidR="00227DFB" w:rsidRPr="00227DFB">
        <w:rPr>
          <w:i/>
        </w:rPr>
        <w:t>per cent</w:t>
      </w:r>
      <w:r w:rsidR="00227DFB">
        <w:t xml:space="preserve">) </w:t>
      </w:r>
      <w:r>
        <w:t xml:space="preserve">means </w:t>
      </w:r>
      <w:r w:rsidRPr="00F050D8">
        <w:rPr>
          <w:i/>
        </w:rPr>
        <w:t>per</w:t>
      </w:r>
      <w:r>
        <w:t xml:space="preserve"> </w:t>
      </w:r>
      <w:r w:rsidRPr="00F050D8">
        <w:rPr>
          <w:i/>
        </w:rPr>
        <w:t>one hundred</w:t>
      </w:r>
      <w:r>
        <w:t>.  The operation we use to translate the word “per” into algebra is division.</w:t>
      </w:r>
    </w:p>
    <w:p w14:paraId="7DD78195" w14:textId="77777777" w:rsidR="00A83EDF" w:rsidRDefault="00A83EDF" w:rsidP="00A83EDF"/>
    <w:p w14:paraId="4F931A41" w14:textId="29E6DFDF" w:rsidR="00A83EDF" w:rsidRDefault="00A83EDF" w:rsidP="00A83EDF">
      <w:pPr>
        <w:jc w:val="center"/>
      </w:pPr>
      <w:r>
        <w:t>32.5% means 32.5 per 100</w:t>
      </w:r>
      <w:r w:rsidR="00E50750">
        <w:t>,</w:t>
      </w:r>
      <w:r>
        <w:t xml:space="preserve"> which translates to </w:t>
      </w:r>
      <w:r w:rsidR="00D73A3C">
        <w:rPr>
          <w:position w:val="-24"/>
        </w:rPr>
        <w:pict w14:anchorId="05EA4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pt">
            <v:imagedata r:id="rId9" o:title=""/>
          </v:shape>
        </w:pict>
      </w:r>
      <w:r>
        <w:t>.</w:t>
      </w:r>
    </w:p>
    <w:p w14:paraId="59630375" w14:textId="77777777" w:rsidR="00A83EDF" w:rsidRDefault="00A83EDF" w:rsidP="00A83EDF"/>
    <w:p w14:paraId="46888329" w14:textId="0610AC33" w:rsidR="00A83EDF" w:rsidRDefault="00A83EDF" w:rsidP="00E50750">
      <w:pPr>
        <w:pStyle w:val="ListParagraph"/>
        <w:numPr>
          <w:ilvl w:val="0"/>
          <w:numId w:val="2"/>
        </w:numPr>
      </w:pPr>
      <w:r>
        <w:t>Fill in the table</w:t>
      </w:r>
      <w:r w:rsidR="00E50750">
        <w:t xml:space="preserve"> below by converting numbers between different forms</w:t>
      </w:r>
      <w:r>
        <w:t xml:space="preserve">.  </w:t>
      </w:r>
    </w:p>
    <w:p w14:paraId="7E1C85B2" w14:textId="77777777" w:rsidR="00A83EDF" w:rsidRDefault="00A83EDF" w:rsidP="00A83ED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3EDF" w14:paraId="40F52838" w14:textId="77777777" w:rsidTr="00E50750">
        <w:tc>
          <w:tcPr>
            <w:tcW w:w="3192" w:type="dxa"/>
            <w:shd w:val="clear" w:color="auto" w:fill="DAEEF3" w:themeFill="accent5" w:themeFillTint="33"/>
          </w:tcPr>
          <w:p w14:paraId="2741FAA5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Percent with % Symbol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14:paraId="293964E2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Fraction Form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14:paraId="19DFFCE2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Decimal Form</w:t>
            </w:r>
          </w:p>
        </w:tc>
      </w:tr>
      <w:tr w:rsidR="00A83EDF" w14:paraId="510F7713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1814B613" w14:textId="77777777" w:rsidR="00A83EDF" w:rsidRDefault="00A83EDF" w:rsidP="00BF410A">
            <w:pPr>
              <w:jc w:val="center"/>
            </w:pPr>
            <w:r>
              <w:t>23%</w:t>
            </w:r>
          </w:p>
        </w:tc>
        <w:tc>
          <w:tcPr>
            <w:tcW w:w="3192" w:type="dxa"/>
            <w:vAlign w:val="center"/>
          </w:tcPr>
          <w:p w14:paraId="6D99C68C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3F62EC49" w14:textId="77777777" w:rsidR="00A83EDF" w:rsidRDefault="00A83EDF" w:rsidP="00BF410A">
            <w:pPr>
              <w:jc w:val="center"/>
            </w:pPr>
          </w:p>
        </w:tc>
      </w:tr>
      <w:tr w:rsidR="00A83EDF" w14:paraId="5E646488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5957E37A" w14:textId="77777777" w:rsidR="00A83EDF" w:rsidRDefault="00A83EDF" w:rsidP="00BF410A">
            <w:pPr>
              <w:jc w:val="center"/>
            </w:pPr>
            <w:r>
              <w:t>58.4%</w:t>
            </w:r>
          </w:p>
        </w:tc>
        <w:tc>
          <w:tcPr>
            <w:tcW w:w="3192" w:type="dxa"/>
            <w:vAlign w:val="center"/>
          </w:tcPr>
          <w:p w14:paraId="1BBE956A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976D208" w14:textId="77777777" w:rsidR="00A83EDF" w:rsidRDefault="00A83EDF" w:rsidP="00BF410A">
            <w:pPr>
              <w:jc w:val="center"/>
            </w:pPr>
          </w:p>
        </w:tc>
      </w:tr>
      <w:tr w:rsidR="00A83EDF" w14:paraId="756D15BA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4C719756" w14:textId="77777777" w:rsidR="00A83EDF" w:rsidRDefault="00A83EDF" w:rsidP="00BF410A">
            <w:pPr>
              <w:jc w:val="center"/>
            </w:pPr>
            <w:r>
              <w:t>4.9%</w:t>
            </w:r>
          </w:p>
        </w:tc>
        <w:tc>
          <w:tcPr>
            <w:tcW w:w="3192" w:type="dxa"/>
            <w:vAlign w:val="center"/>
          </w:tcPr>
          <w:p w14:paraId="3CC7A798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52753488" w14:textId="77777777" w:rsidR="00A83EDF" w:rsidRDefault="00A83EDF" w:rsidP="00BF410A">
            <w:pPr>
              <w:jc w:val="center"/>
            </w:pPr>
          </w:p>
        </w:tc>
      </w:tr>
      <w:tr w:rsidR="00A83EDF" w14:paraId="79DB9C1A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4E775FB" w14:textId="77777777" w:rsidR="00A83EDF" w:rsidRDefault="00A83EDF" w:rsidP="00BF410A">
            <w:pPr>
              <w:jc w:val="center"/>
            </w:pPr>
            <w:r>
              <w:t>0.2%</w:t>
            </w:r>
          </w:p>
        </w:tc>
        <w:tc>
          <w:tcPr>
            <w:tcW w:w="3192" w:type="dxa"/>
            <w:vAlign w:val="center"/>
          </w:tcPr>
          <w:p w14:paraId="6EA6104C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3CC2606" w14:textId="77777777" w:rsidR="00A83EDF" w:rsidRDefault="00A83EDF" w:rsidP="00BF410A">
            <w:pPr>
              <w:jc w:val="center"/>
            </w:pPr>
          </w:p>
        </w:tc>
      </w:tr>
      <w:tr w:rsidR="00A83EDF" w14:paraId="7D8B071D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9008F3F" w14:textId="77777777" w:rsidR="00A83EDF" w:rsidRDefault="00A83EDF" w:rsidP="00BF410A">
            <w:pPr>
              <w:jc w:val="center"/>
            </w:pPr>
            <w:r>
              <w:t>256%</w:t>
            </w:r>
          </w:p>
        </w:tc>
        <w:tc>
          <w:tcPr>
            <w:tcW w:w="3192" w:type="dxa"/>
            <w:vAlign w:val="center"/>
          </w:tcPr>
          <w:p w14:paraId="25846331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2DE19A7" w14:textId="77777777" w:rsidR="00A83EDF" w:rsidRDefault="00A83EDF" w:rsidP="00BF410A">
            <w:pPr>
              <w:jc w:val="center"/>
            </w:pPr>
          </w:p>
        </w:tc>
      </w:tr>
      <w:tr w:rsidR="00A83EDF" w14:paraId="2CBA2970" w14:textId="77777777" w:rsidTr="00E50750">
        <w:trPr>
          <w:trHeight w:val="748"/>
        </w:trPr>
        <w:tc>
          <w:tcPr>
            <w:tcW w:w="3192" w:type="dxa"/>
            <w:vAlign w:val="center"/>
          </w:tcPr>
          <w:p w14:paraId="599CCF81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FD17E53" w14:textId="77777777" w:rsidR="00A83EDF" w:rsidRDefault="00D73A3C" w:rsidP="00BF410A">
            <w:pPr>
              <w:jc w:val="center"/>
            </w:pPr>
            <w:r>
              <w:rPr>
                <w:position w:val="-24"/>
              </w:rPr>
              <w:pict w14:anchorId="07D45311">
                <v:shape id="_x0000_i1026" type="#_x0000_t75" style="width:24pt;height:31pt">
                  <v:imagedata r:id="rId10" o:title=""/>
                </v:shape>
              </w:pict>
            </w:r>
          </w:p>
        </w:tc>
        <w:tc>
          <w:tcPr>
            <w:tcW w:w="3192" w:type="dxa"/>
            <w:vAlign w:val="center"/>
          </w:tcPr>
          <w:p w14:paraId="52E816A9" w14:textId="77777777" w:rsidR="00A83EDF" w:rsidRDefault="00A83EDF" w:rsidP="00BF410A">
            <w:pPr>
              <w:jc w:val="center"/>
            </w:pPr>
          </w:p>
        </w:tc>
      </w:tr>
      <w:tr w:rsidR="00A83EDF" w14:paraId="12256DC6" w14:textId="77777777" w:rsidTr="00E50750">
        <w:trPr>
          <w:trHeight w:val="739"/>
        </w:trPr>
        <w:tc>
          <w:tcPr>
            <w:tcW w:w="3192" w:type="dxa"/>
            <w:vAlign w:val="center"/>
          </w:tcPr>
          <w:p w14:paraId="7CD47192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D15DD9B" w14:textId="77777777" w:rsidR="00A83EDF" w:rsidRDefault="00D73A3C" w:rsidP="00BF410A">
            <w:pPr>
              <w:jc w:val="center"/>
            </w:pPr>
            <w:r>
              <w:rPr>
                <w:position w:val="-24"/>
              </w:rPr>
              <w:pict w14:anchorId="77835BDC">
                <v:shape id="_x0000_i1027" type="#_x0000_t75" style="width:22pt;height:31pt">
                  <v:imagedata r:id="rId11" o:title=""/>
                </v:shape>
              </w:pict>
            </w:r>
          </w:p>
        </w:tc>
        <w:tc>
          <w:tcPr>
            <w:tcW w:w="3192" w:type="dxa"/>
            <w:vAlign w:val="center"/>
          </w:tcPr>
          <w:p w14:paraId="4AE36EFB" w14:textId="77777777" w:rsidR="00A83EDF" w:rsidRDefault="00A83EDF" w:rsidP="00BF410A">
            <w:pPr>
              <w:jc w:val="center"/>
            </w:pPr>
          </w:p>
        </w:tc>
      </w:tr>
      <w:tr w:rsidR="00A83EDF" w14:paraId="75C8246F" w14:textId="77777777" w:rsidTr="00E50750">
        <w:trPr>
          <w:trHeight w:val="748"/>
        </w:trPr>
        <w:tc>
          <w:tcPr>
            <w:tcW w:w="3192" w:type="dxa"/>
            <w:vAlign w:val="center"/>
          </w:tcPr>
          <w:p w14:paraId="40F10F8F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AEEB77D" w14:textId="77777777" w:rsidR="00A83EDF" w:rsidRDefault="00D73A3C" w:rsidP="00BF410A">
            <w:pPr>
              <w:jc w:val="center"/>
            </w:pPr>
            <w:r>
              <w:rPr>
                <w:position w:val="-24"/>
              </w:rPr>
              <w:pict w14:anchorId="0567F8F7">
                <v:shape id="_x0000_i1028" type="#_x0000_t75" style="width:25pt;height:31pt">
                  <v:imagedata r:id="rId12" o:title=""/>
                </v:shape>
              </w:pict>
            </w:r>
          </w:p>
        </w:tc>
        <w:tc>
          <w:tcPr>
            <w:tcW w:w="3192" w:type="dxa"/>
            <w:vAlign w:val="center"/>
          </w:tcPr>
          <w:p w14:paraId="33022EBF" w14:textId="77777777" w:rsidR="00A83EDF" w:rsidRDefault="00A83EDF" w:rsidP="00BF410A">
            <w:pPr>
              <w:jc w:val="center"/>
            </w:pPr>
          </w:p>
        </w:tc>
      </w:tr>
      <w:tr w:rsidR="00A83EDF" w14:paraId="6A16E1D8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1A2AA85E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189E34E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51E21A46" w14:textId="77777777" w:rsidR="00A83EDF" w:rsidRDefault="00A83EDF" w:rsidP="00BF410A">
            <w:pPr>
              <w:jc w:val="center"/>
            </w:pPr>
            <w:r>
              <w:t>0.27</w:t>
            </w:r>
          </w:p>
        </w:tc>
      </w:tr>
      <w:tr w:rsidR="00A83EDF" w14:paraId="291D5410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0AE30353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42033130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0F82D475" w14:textId="77777777" w:rsidR="00A83EDF" w:rsidRDefault="00A83EDF" w:rsidP="00BF410A">
            <w:pPr>
              <w:jc w:val="center"/>
            </w:pPr>
            <w:r>
              <w:t>0.794</w:t>
            </w:r>
          </w:p>
        </w:tc>
      </w:tr>
      <w:tr w:rsidR="00A83EDF" w14:paraId="6B34FE81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652EAF32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4B03F2A5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18089D7" w14:textId="77777777" w:rsidR="00A83EDF" w:rsidRDefault="00A83EDF" w:rsidP="00BF410A">
            <w:pPr>
              <w:jc w:val="center"/>
            </w:pPr>
            <w:r>
              <w:t>0.03</w:t>
            </w:r>
          </w:p>
        </w:tc>
      </w:tr>
      <w:tr w:rsidR="00A83EDF" w14:paraId="0D84F511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6B148F60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0ECD411A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3473339" w14:textId="77777777" w:rsidR="00A83EDF" w:rsidRDefault="00A83EDF" w:rsidP="00BF410A">
            <w:pPr>
              <w:jc w:val="center"/>
            </w:pPr>
            <w:r>
              <w:t>2.31</w:t>
            </w:r>
          </w:p>
        </w:tc>
      </w:tr>
    </w:tbl>
    <w:p w14:paraId="40BA3B42" w14:textId="77777777" w:rsidR="00A83EDF" w:rsidRDefault="00A83EDF" w:rsidP="00A83EDF">
      <w:r>
        <w:lastRenderedPageBreak/>
        <w:t xml:space="preserve">To calculate the percent </w:t>
      </w:r>
      <w:r w:rsidRPr="007F05CD">
        <w:rPr>
          <w:i/>
        </w:rPr>
        <w:t>of</w:t>
      </w:r>
      <w:r>
        <w:t xml:space="preserve"> a number think about what operation we use to translate the word “of” into algebra.  (Mul</w:t>
      </w:r>
      <w:r w:rsidR="00BF410A">
        <w:t>ti</w:t>
      </w:r>
      <w:r>
        <w:t>plication!)</w:t>
      </w:r>
    </w:p>
    <w:p w14:paraId="438021A7" w14:textId="77777777" w:rsidR="00A83EDF" w:rsidRDefault="00A83EDF" w:rsidP="00A83EDF"/>
    <w:p w14:paraId="2597D2DE" w14:textId="77777777" w:rsidR="00A83EDF" w:rsidRDefault="00A83EDF" w:rsidP="00A83EDF">
      <w:pPr>
        <w:jc w:val="center"/>
      </w:pPr>
      <w:r>
        <w:t>45% of 100</w:t>
      </w:r>
      <w:r>
        <w:tab/>
        <w:t>=</w:t>
      </w:r>
      <w:r>
        <w:tab/>
      </w:r>
      <w:r w:rsidR="00D73A3C">
        <w:rPr>
          <w:position w:val="-24"/>
        </w:rPr>
        <w:pict w14:anchorId="00C6E0E5">
          <v:shape id="_x0000_i1029" type="#_x0000_t75" style="width:54pt;height:31pt">
            <v:imagedata r:id="rId13" o:title=""/>
          </v:shape>
        </w:pict>
      </w:r>
      <w:r>
        <w:tab/>
        <w:t>=</w:t>
      </w:r>
      <w:r>
        <w:tab/>
        <w:t>0.45(100)</w:t>
      </w:r>
      <w:r>
        <w:tab/>
        <w:t>=</w:t>
      </w:r>
      <w:r>
        <w:tab/>
        <w:t>45</w:t>
      </w:r>
    </w:p>
    <w:p w14:paraId="4C816843" w14:textId="77777777" w:rsidR="00A83EDF" w:rsidRDefault="00A83EDF" w:rsidP="00A83EDF"/>
    <w:p w14:paraId="1B89B579" w14:textId="76F3F809" w:rsidR="00A83EDF" w:rsidRDefault="00A83EDF" w:rsidP="00E50750">
      <w:pPr>
        <w:pStyle w:val="ListParagraph"/>
        <w:numPr>
          <w:ilvl w:val="0"/>
          <w:numId w:val="2"/>
        </w:numPr>
      </w:pPr>
      <w:r>
        <w:t>Write each expression as an algebraic expression and then calculate.</w:t>
      </w:r>
    </w:p>
    <w:p w14:paraId="0D03A25A" w14:textId="77777777" w:rsidR="00A83EDF" w:rsidRDefault="00A83EDF" w:rsidP="00A83ED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3EDF" w14:paraId="3D0E8BFD" w14:textId="77777777" w:rsidTr="00E50750">
        <w:trPr>
          <w:trHeight w:val="360"/>
        </w:trPr>
        <w:tc>
          <w:tcPr>
            <w:tcW w:w="3192" w:type="dxa"/>
            <w:shd w:val="clear" w:color="auto" w:fill="DAEEF3" w:themeFill="accent5" w:themeFillTint="33"/>
            <w:vAlign w:val="center"/>
          </w:tcPr>
          <w:p w14:paraId="5F77FD6F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Percentage</w:t>
            </w:r>
          </w:p>
        </w:tc>
        <w:tc>
          <w:tcPr>
            <w:tcW w:w="3192" w:type="dxa"/>
            <w:shd w:val="clear" w:color="auto" w:fill="DAEEF3" w:themeFill="accent5" w:themeFillTint="33"/>
            <w:vAlign w:val="center"/>
          </w:tcPr>
          <w:p w14:paraId="194261A5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Algebraic Expression</w:t>
            </w:r>
          </w:p>
        </w:tc>
        <w:tc>
          <w:tcPr>
            <w:tcW w:w="3192" w:type="dxa"/>
            <w:shd w:val="clear" w:color="auto" w:fill="DAEEF3" w:themeFill="accent5" w:themeFillTint="33"/>
            <w:vAlign w:val="center"/>
          </w:tcPr>
          <w:p w14:paraId="22A8B403" w14:textId="77777777" w:rsidR="00A83EDF" w:rsidRPr="00E50750" w:rsidRDefault="00A83EDF" w:rsidP="00BF410A">
            <w:pPr>
              <w:jc w:val="center"/>
              <w:rPr>
                <w:b/>
              </w:rPr>
            </w:pPr>
            <w:r w:rsidRPr="00E50750">
              <w:rPr>
                <w:b/>
              </w:rPr>
              <w:t>Value</w:t>
            </w:r>
          </w:p>
        </w:tc>
      </w:tr>
      <w:tr w:rsidR="00A83EDF" w14:paraId="0383C217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21D4BE3" w14:textId="77777777" w:rsidR="00A83EDF" w:rsidRDefault="00A83EDF" w:rsidP="00BF410A">
            <w:pPr>
              <w:jc w:val="center"/>
            </w:pPr>
            <w:r>
              <w:t>43% of 150</w:t>
            </w:r>
          </w:p>
        </w:tc>
        <w:tc>
          <w:tcPr>
            <w:tcW w:w="3192" w:type="dxa"/>
            <w:vAlign w:val="center"/>
          </w:tcPr>
          <w:p w14:paraId="68F541A4" w14:textId="77777777" w:rsidR="00A83EDF" w:rsidRDefault="00A83EDF" w:rsidP="00BF410A">
            <w:pPr>
              <w:jc w:val="center"/>
            </w:pPr>
            <w:r>
              <w:t>0.43∙(150)</w:t>
            </w:r>
          </w:p>
        </w:tc>
        <w:tc>
          <w:tcPr>
            <w:tcW w:w="3192" w:type="dxa"/>
            <w:vAlign w:val="center"/>
          </w:tcPr>
          <w:p w14:paraId="23E42C49" w14:textId="77777777" w:rsidR="00A83EDF" w:rsidRDefault="00A83EDF" w:rsidP="00BF410A">
            <w:pPr>
              <w:jc w:val="center"/>
            </w:pPr>
            <w:r>
              <w:t>64.5</w:t>
            </w:r>
          </w:p>
        </w:tc>
      </w:tr>
      <w:tr w:rsidR="00A83EDF" w14:paraId="23684FC7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0B9B076" w14:textId="77777777" w:rsidR="00A83EDF" w:rsidRDefault="00A83EDF" w:rsidP="00BF410A">
            <w:pPr>
              <w:jc w:val="center"/>
            </w:pPr>
            <w:r>
              <w:t>95.6% of 1230</w:t>
            </w:r>
          </w:p>
        </w:tc>
        <w:tc>
          <w:tcPr>
            <w:tcW w:w="3192" w:type="dxa"/>
            <w:vAlign w:val="center"/>
          </w:tcPr>
          <w:p w14:paraId="1EB3A358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C8E1FD6" w14:textId="77777777" w:rsidR="00A83EDF" w:rsidRDefault="00A83EDF" w:rsidP="00BF410A">
            <w:pPr>
              <w:jc w:val="center"/>
            </w:pPr>
          </w:p>
        </w:tc>
      </w:tr>
      <w:tr w:rsidR="00A83EDF" w14:paraId="073359F5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3C942A8" w14:textId="77777777" w:rsidR="00A83EDF" w:rsidRDefault="00A83EDF" w:rsidP="00BF410A">
            <w:pPr>
              <w:jc w:val="center"/>
            </w:pPr>
            <w:r>
              <w:t>5.9% of 268</w:t>
            </w:r>
          </w:p>
        </w:tc>
        <w:tc>
          <w:tcPr>
            <w:tcW w:w="3192" w:type="dxa"/>
            <w:vAlign w:val="center"/>
          </w:tcPr>
          <w:p w14:paraId="0B0F1E2C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5E052A44" w14:textId="77777777" w:rsidR="00A83EDF" w:rsidRDefault="00A83EDF" w:rsidP="00BF410A">
            <w:pPr>
              <w:jc w:val="center"/>
            </w:pPr>
          </w:p>
        </w:tc>
      </w:tr>
      <w:tr w:rsidR="00A83EDF" w14:paraId="2658503B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580ECB04" w14:textId="77777777" w:rsidR="00A83EDF" w:rsidRDefault="00A83EDF" w:rsidP="00BF410A">
            <w:pPr>
              <w:jc w:val="center"/>
            </w:pPr>
            <w:r>
              <w:t>0.75% of 10</w:t>
            </w:r>
          </w:p>
        </w:tc>
        <w:tc>
          <w:tcPr>
            <w:tcW w:w="3192" w:type="dxa"/>
            <w:vAlign w:val="center"/>
          </w:tcPr>
          <w:p w14:paraId="4A8F4F70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6E7669B" w14:textId="77777777" w:rsidR="00A83EDF" w:rsidRDefault="00A83EDF" w:rsidP="00BF410A">
            <w:pPr>
              <w:jc w:val="center"/>
            </w:pPr>
          </w:p>
        </w:tc>
      </w:tr>
      <w:tr w:rsidR="00A83EDF" w14:paraId="3EC37E0F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250AAE18" w14:textId="77777777" w:rsidR="00A83EDF" w:rsidRDefault="00A83EDF" w:rsidP="00BF410A">
            <w:pPr>
              <w:jc w:val="center"/>
            </w:pPr>
            <w:r>
              <w:t>120% of 900</w:t>
            </w:r>
          </w:p>
        </w:tc>
        <w:tc>
          <w:tcPr>
            <w:tcW w:w="3192" w:type="dxa"/>
            <w:vAlign w:val="center"/>
          </w:tcPr>
          <w:p w14:paraId="25C58D36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26C716D4" w14:textId="77777777" w:rsidR="00A83EDF" w:rsidRDefault="00A83EDF" w:rsidP="00BF410A">
            <w:pPr>
              <w:jc w:val="center"/>
            </w:pPr>
          </w:p>
        </w:tc>
      </w:tr>
      <w:tr w:rsidR="00A83EDF" w14:paraId="7ECF7592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6CC7E462" w14:textId="77777777" w:rsidR="00A83EDF" w:rsidRDefault="00A83EDF" w:rsidP="00BF410A">
            <w:pPr>
              <w:jc w:val="center"/>
            </w:pPr>
            <w:r>
              <w:t>0.06% of 810</w:t>
            </w:r>
          </w:p>
        </w:tc>
        <w:tc>
          <w:tcPr>
            <w:tcW w:w="3192" w:type="dxa"/>
            <w:vAlign w:val="center"/>
          </w:tcPr>
          <w:p w14:paraId="4B9162C3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2386A0B1" w14:textId="77777777" w:rsidR="00A83EDF" w:rsidRDefault="00A83EDF" w:rsidP="00BF410A">
            <w:pPr>
              <w:jc w:val="center"/>
            </w:pPr>
          </w:p>
        </w:tc>
      </w:tr>
      <w:tr w:rsidR="00A83EDF" w14:paraId="627D12D2" w14:textId="77777777" w:rsidTr="00BF410A">
        <w:trPr>
          <w:trHeight w:val="432"/>
        </w:trPr>
        <w:tc>
          <w:tcPr>
            <w:tcW w:w="3192" w:type="dxa"/>
            <w:vAlign w:val="center"/>
          </w:tcPr>
          <w:p w14:paraId="77DE68FB" w14:textId="77777777" w:rsidR="00A83EDF" w:rsidRDefault="00A83EDF" w:rsidP="00BF410A">
            <w:pPr>
              <w:jc w:val="center"/>
            </w:pPr>
            <w:r>
              <w:t>10% of 91.2</w:t>
            </w:r>
          </w:p>
        </w:tc>
        <w:tc>
          <w:tcPr>
            <w:tcW w:w="3192" w:type="dxa"/>
            <w:vAlign w:val="center"/>
          </w:tcPr>
          <w:p w14:paraId="2A6E6AA2" w14:textId="77777777" w:rsidR="00A83EDF" w:rsidRDefault="00A83EDF" w:rsidP="00BF410A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8FD8FA8" w14:textId="77777777" w:rsidR="00A83EDF" w:rsidRDefault="00A83EDF" w:rsidP="00BF410A">
            <w:pPr>
              <w:jc w:val="center"/>
            </w:pPr>
          </w:p>
        </w:tc>
      </w:tr>
    </w:tbl>
    <w:p w14:paraId="7347E69E" w14:textId="77777777" w:rsidR="00A83EDF" w:rsidRDefault="00A83EDF" w:rsidP="00A83EDF"/>
    <w:p w14:paraId="28671D8E" w14:textId="77777777" w:rsidR="00A83EDF" w:rsidRDefault="00A83EDF" w:rsidP="00A83EDF"/>
    <w:p w14:paraId="16E5A8A1" w14:textId="77777777" w:rsidR="00A83EDF" w:rsidRDefault="00A83EDF" w:rsidP="00A83EDF"/>
    <w:p w14:paraId="0382EC61" w14:textId="429ABC42" w:rsidR="00A83EDF" w:rsidRDefault="00A83EDF" w:rsidP="00E50750">
      <w:pPr>
        <w:pStyle w:val="ListParagraph"/>
        <w:numPr>
          <w:ilvl w:val="0"/>
          <w:numId w:val="2"/>
        </w:numPr>
      </w:pPr>
      <w:r>
        <w:t>Connecticut charges 6.35% sales tax.  How much tax will you pay for phone that costs $220?</w:t>
      </w:r>
    </w:p>
    <w:p w14:paraId="50B2E814" w14:textId="77777777" w:rsidR="00A83EDF" w:rsidRDefault="00A83EDF" w:rsidP="00A83EDF"/>
    <w:p w14:paraId="7A7E32DC" w14:textId="77777777" w:rsidR="00A83EDF" w:rsidRDefault="00A83EDF" w:rsidP="00A83EDF"/>
    <w:p w14:paraId="56721BD4" w14:textId="77777777" w:rsidR="00A83EDF" w:rsidRDefault="00A83EDF" w:rsidP="00A83EDF"/>
    <w:p w14:paraId="72A2823B" w14:textId="77777777" w:rsidR="00A83EDF" w:rsidRDefault="00A83EDF" w:rsidP="00A83EDF"/>
    <w:p w14:paraId="5F6B190D" w14:textId="77777777" w:rsidR="00A83EDF" w:rsidRDefault="00A83EDF" w:rsidP="00A83EDF"/>
    <w:p w14:paraId="2AACFF3C" w14:textId="77777777" w:rsidR="00A83EDF" w:rsidRDefault="00A83EDF" w:rsidP="00A83EDF"/>
    <w:p w14:paraId="49C86FC5" w14:textId="381A3EA8" w:rsidR="00A83EDF" w:rsidRDefault="00A83EDF" w:rsidP="00E50750">
      <w:pPr>
        <w:pStyle w:val="ListParagraph"/>
        <w:numPr>
          <w:ilvl w:val="0"/>
          <w:numId w:val="2"/>
        </w:numPr>
      </w:pPr>
      <w:r>
        <w:t>A new car that cost $22,650 lost 12% of its value after one year.  How much value did it lose?</w:t>
      </w:r>
    </w:p>
    <w:p w14:paraId="2974C3A4" w14:textId="77777777" w:rsidR="00A83EDF" w:rsidRDefault="00A83EDF" w:rsidP="00A83EDF"/>
    <w:p w14:paraId="7F8233B4" w14:textId="77777777" w:rsidR="00A83EDF" w:rsidRDefault="00A83EDF" w:rsidP="00A83EDF"/>
    <w:p w14:paraId="41068B62" w14:textId="77777777" w:rsidR="00A83EDF" w:rsidRDefault="00A83EDF" w:rsidP="00A83EDF"/>
    <w:p w14:paraId="331E0658" w14:textId="77777777" w:rsidR="00A83EDF" w:rsidRDefault="00A83EDF" w:rsidP="00A83EDF"/>
    <w:p w14:paraId="21E62C59" w14:textId="77777777" w:rsidR="00A83EDF" w:rsidRDefault="00A83EDF" w:rsidP="00A83EDF"/>
    <w:p w14:paraId="164005A9" w14:textId="77777777" w:rsidR="00A83EDF" w:rsidRDefault="00A83EDF" w:rsidP="00A83EDF"/>
    <w:p w14:paraId="3125E822" w14:textId="1810F792" w:rsidR="00A83EDF" w:rsidRDefault="00A83EDF" w:rsidP="00E50750">
      <w:pPr>
        <w:pStyle w:val="ListParagraph"/>
        <w:numPr>
          <w:ilvl w:val="0"/>
          <w:numId w:val="2"/>
        </w:numPr>
      </w:pPr>
      <w:r>
        <w:t xml:space="preserve">720 seniors graduated from a certain high school and 85% of them went on to college.  </w:t>
      </w:r>
    </w:p>
    <w:p w14:paraId="16471B9F" w14:textId="77777777" w:rsidR="00A83EDF" w:rsidRDefault="00A83EDF" w:rsidP="00E50750">
      <w:pPr>
        <w:pStyle w:val="ListParagraph"/>
        <w:ind w:left="360"/>
      </w:pPr>
      <w:r>
        <w:t xml:space="preserve">How many of those seniors went on to college?  </w:t>
      </w:r>
    </w:p>
    <w:p w14:paraId="40FB703D" w14:textId="77777777" w:rsidR="00A83EDF" w:rsidRDefault="00A83EDF" w:rsidP="00A83EDF"/>
    <w:p w14:paraId="090DA6F6" w14:textId="77777777" w:rsidR="00A83EDF" w:rsidRDefault="00A83EDF" w:rsidP="00A83EDF"/>
    <w:p w14:paraId="6BCAD3D3" w14:textId="77777777" w:rsidR="00A83EDF" w:rsidRDefault="00A83EDF" w:rsidP="00A83EDF"/>
    <w:p w14:paraId="5F2D4926" w14:textId="77777777" w:rsidR="00A83EDF" w:rsidRDefault="00A83EDF" w:rsidP="00A83EDF"/>
    <w:p w14:paraId="675C2E9D" w14:textId="77777777" w:rsidR="00A83EDF" w:rsidRDefault="00A83EDF"/>
    <w:p w14:paraId="567527E2" w14:textId="77777777" w:rsidR="00DE40F7" w:rsidRDefault="00DE40F7"/>
    <w:p w14:paraId="7375F1C5" w14:textId="26945E93" w:rsidR="006F56C5" w:rsidRPr="005F5FA8" w:rsidRDefault="005F5FA8">
      <w:pPr>
        <w:rPr>
          <w:b/>
        </w:rPr>
      </w:pPr>
      <w:r w:rsidRPr="005F5FA8">
        <w:rPr>
          <w:b/>
        </w:rPr>
        <w:lastRenderedPageBreak/>
        <w:t>Black-Footed Ferrets</w:t>
      </w:r>
    </w:p>
    <w:p w14:paraId="6B333565" w14:textId="77777777" w:rsidR="005F5FA8" w:rsidRDefault="005F5FA8"/>
    <w:p w14:paraId="6787E3B0" w14:textId="54CCC76D" w:rsidR="00E8307A" w:rsidRDefault="006F56C5">
      <w:r>
        <w:t>The</w:t>
      </w:r>
      <w:r w:rsidR="0076536C" w:rsidRPr="00161CFE">
        <w:t xml:space="preserve"> initial </w:t>
      </w:r>
      <w:r w:rsidR="0076536C">
        <w:t xml:space="preserve">(starting) </w:t>
      </w:r>
      <w:r w:rsidR="0076536C" w:rsidRPr="00161CFE">
        <w:t>black-foo</w:t>
      </w:r>
      <w:r w:rsidR="0076536C">
        <w:t>ted ferret population in a certain</w:t>
      </w:r>
      <w:r w:rsidR="0076536C" w:rsidRPr="00161CFE">
        <w:t xml:space="preserve"> area is 20 </w:t>
      </w:r>
      <w:r w:rsidR="0076536C">
        <w:t>animals.  As</w:t>
      </w:r>
      <w:r w:rsidR="0076536C" w:rsidRPr="00161CFE">
        <w:t xml:space="preserve"> a result of the </w:t>
      </w:r>
      <w:r w:rsidR="0076536C">
        <w:t xml:space="preserve">biologists’ </w:t>
      </w:r>
      <w:r w:rsidR="0076536C" w:rsidRPr="00161CFE">
        <w:t>work</w:t>
      </w:r>
      <w:r w:rsidR="0076536C">
        <w:t>, the population</w:t>
      </w:r>
      <w:r w:rsidR="0076536C" w:rsidRPr="00161CFE">
        <w:t xml:space="preserve"> increases by 10% per year</w:t>
      </w:r>
      <w:r w:rsidR="0076536C">
        <w:t xml:space="preserve">.  </w:t>
      </w:r>
    </w:p>
    <w:p w14:paraId="6336C7ED" w14:textId="77777777" w:rsidR="00E8307A" w:rsidRDefault="00E8307A"/>
    <w:p w14:paraId="47A0CC01" w14:textId="1D9AF14A" w:rsidR="005F3304" w:rsidRDefault="005F5FA8" w:rsidP="005F5FA8">
      <w:pPr>
        <w:pStyle w:val="ListParagraph"/>
        <w:numPr>
          <w:ilvl w:val="0"/>
          <w:numId w:val="2"/>
        </w:numPr>
      </w:pPr>
      <w:r>
        <w:t>C</w:t>
      </w:r>
      <w:r w:rsidR="001A54B5">
        <w:t>omplete the c</w:t>
      </w:r>
      <w:r w:rsidR="00192D13" w:rsidRPr="00161CFE">
        <w:t xml:space="preserve">hart </w:t>
      </w:r>
      <w:r w:rsidR="001A54B5">
        <w:t xml:space="preserve">to show </w:t>
      </w:r>
      <w:r>
        <w:t>how the population grows</w:t>
      </w:r>
      <w:r w:rsidR="0076536C">
        <w:t xml:space="preserve"> over the next five years.</w:t>
      </w:r>
      <w:r>
        <w:t xml:space="preserve"> </w:t>
      </w:r>
    </w:p>
    <w:p w14:paraId="3841DE3F" w14:textId="77777777" w:rsidR="005F5FA8" w:rsidRDefault="005F5FA8" w:rsidP="005F5FA8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50"/>
        <w:gridCol w:w="3420"/>
      </w:tblGrid>
      <w:tr w:rsidR="00457569" w14:paraId="077F6973" w14:textId="77777777" w:rsidTr="00457569">
        <w:trPr>
          <w:trHeight w:val="296"/>
        </w:trPr>
        <w:tc>
          <w:tcPr>
            <w:tcW w:w="3150" w:type="dxa"/>
            <w:shd w:val="clear" w:color="auto" w:fill="DAEEF3" w:themeFill="accent5" w:themeFillTint="33"/>
          </w:tcPr>
          <w:p w14:paraId="2E40FCAD" w14:textId="4E6B7399" w:rsidR="00457569" w:rsidRPr="00457569" w:rsidRDefault="00457569" w:rsidP="00457569">
            <w:pPr>
              <w:jc w:val="center"/>
              <w:rPr>
                <w:b/>
              </w:rPr>
            </w:pPr>
            <w:r w:rsidRPr="00457569">
              <w:rPr>
                <w:b/>
              </w:rPr>
              <w:t>Number of years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0E2A4AAC" w14:textId="0B3E8908" w:rsidR="00457569" w:rsidRPr="00457569" w:rsidRDefault="00457569" w:rsidP="00457569">
            <w:pPr>
              <w:jc w:val="center"/>
              <w:rPr>
                <w:b/>
              </w:rPr>
            </w:pPr>
            <w:r w:rsidRPr="00457569">
              <w:rPr>
                <w:b/>
              </w:rPr>
              <w:t>Ferret Population</w:t>
            </w:r>
          </w:p>
        </w:tc>
      </w:tr>
      <w:tr w:rsidR="00457569" w14:paraId="20EC9BE8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3DFD26C3" w14:textId="0C38F5E1" w:rsidR="00457569" w:rsidRDefault="00457569" w:rsidP="00457569">
            <w:pPr>
              <w:jc w:val="center"/>
            </w:pPr>
            <w:r>
              <w:t>0</w:t>
            </w:r>
          </w:p>
        </w:tc>
        <w:tc>
          <w:tcPr>
            <w:tcW w:w="3420" w:type="dxa"/>
            <w:vAlign w:val="center"/>
          </w:tcPr>
          <w:p w14:paraId="33C4D358" w14:textId="44E4E743" w:rsidR="00457569" w:rsidRDefault="00457569" w:rsidP="00457569">
            <w:pPr>
              <w:jc w:val="center"/>
            </w:pPr>
            <w:r>
              <w:t>20</w:t>
            </w:r>
          </w:p>
        </w:tc>
      </w:tr>
      <w:tr w:rsidR="00457569" w14:paraId="3B5FFF12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3025CAF4" w14:textId="003D652D" w:rsidR="00457569" w:rsidRDefault="00457569" w:rsidP="00457569">
            <w:pPr>
              <w:jc w:val="center"/>
            </w:pPr>
            <w:r>
              <w:t>1</w:t>
            </w:r>
          </w:p>
        </w:tc>
        <w:tc>
          <w:tcPr>
            <w:tcW w:w="3420" w:type="dxa"/>
            <w:vAlign w:val="center"/>
          </w:tcPr>
          <w:p w14:paraId="34E7CAE8" w14:textId="77777777" w:rsidR="00457569" w:rsidRDefault="00457569" w:rsidP="00457569">
            <w:pPr>
              <w:jc w:val="center"/>
            </w:pPr>
          </w:p>
        </w:tc>
      </w:tr>
      <w:tr w:rsidR="00457569" w14:paraId="5E861171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6CC938BE" w14:textId="4E5F2ECD" w:rsidR="00457569" w:rsidRDefault="00457569" w:rsidP="00457569">
            <w:pPr>
              <w:jc w:val="center"/>
            </w:pPr>
            <w:r>
              <w:t>2</w:t>
            </w:r>
          </w:p>
        </w:tc>
        <w:tc>
          <w:tcPr>
            <w:tcW w:w="3420" w:type="dxa"/>
            <w:vAlign w:val="center"/>
          </w:tcPr>
          <w:p w14:paraId="7E92BDBE" w14:textId="77777777" w:rsidR="00457569" w:rsidRDefault="00457569" w:rsidP="00457569">
            <w:pPr>
              <w:jc w:val="center"/>
            </w:pPr>
          </w:p>
        </w:tc>
      </w:tr>
      <w:tr w:rsidR="00457569" w14:paraId="01C8B79F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7337D52F" w14:textId="349359A7" w:rsidR="00457569" w:rsidRDefault="00457569" w:rsidP="00457569">
            <w:pPr>
              <w:jc w:val="center"/>
            </w:pPr>
            <w:r>
              <w:t>3</w:t>
            </w:r>
          </w:p>
        </w:tc>
        <w:tc>
          <w:tcPr>
            <w:tcW w:w="3420" w:type="dxa"/>
            <w:vAlign w:val="center"/>
          </w:tcPr>
          <w:p w14:paraId="3FFA562C" w14:textId="77777777" w:rsidR="00457569" w:rsidRDefault="00457569" w:rsidP="00457569">
            <w:pPr>
              <w:jc w:val="center"/>
            </w:pPr>
          </w:p>
        </w:tc>
      </w:tr>
      <w:tr w:rsidR="00457569" w14:paraId="72D77333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5857F9C9" w14:textId="13E31B36" w:rsidR="00457569" w:rsidRDefault="00457569" w:rsidP="00457569">
            <w:pPr>
              <w:jc w:val="center"/>
            </w:pPr>
            <w:r>
              <w:t>4</w:t>
            </w:r>
          </w:p>
        </w:tc>
        <w:tc>
          <w:tcPr>
            <w:tcW w:w="3420" w:type="dxa"/>
            <w:vAlign w:val="center"/>
          </w:tcPr>
          <w:p w14:paraId="421676C6" w14:textId="77777777" w:rsidR="00457569" w:rsidRDefault="00457569" w:rsidP="00457569">
            <w:pPr>
              <w:jc w:val="center"/>
            </w:pPr>
          </w:p>
        </w:tc>
      </w:tr>
      <w:tr w:rsidR="00457569" w14:paraId="3E291A11" w14:textId="77777777" w:rsidTr="00457569">
        <w:trPr>
          <w:trHeight w:val="432"/>
        </w:trPr>
        <w:tc>
          <w:tcPr>
            <w:tcW w:w="3150" w:type="dxa"/>
            <w:vAlign w:val="center"/>
          </w:tcPr>
          <w:p w14:paraId="67EEDFF7" w14:textId="49D9D59E" w:rsidR="00457569" w:rsidRDefault="00457569" w:rsidP="00457569">
            <w:pPr>
              <w:jc w:val="center"/>
            </w:pPr>
            <w:r>
              <w:t>5</w:t>
            </w:r>
          </w:p>
        </w:tc>
        <w:tc>
          <w:tcPr>
            <w:tcW w:w="3420" w:type="dxa"/>
            <w:vAlign w:val="center"/>
          </w:tcPr>
          <w:p w14:paraId="52130163" w14:textId="77777777" w:rsidR="00457569" w:rsidRDefault="00457569" w:rsidP="00457569">
            <w:pPr>
              <w:jc w:val="center"/>
            </w:pPr>
          </w:p>
        </w:tc>
      </w:tr>
    </w:tbl>
    <w:p w14:paraId="59CF8FD9" w14:textId="77777777" w:rsidR="00457569" w:rsidRPr="00161CFE" w:rsidRDefault="00457569" w:rsidP="005F5FA8"/>
    <w:p w14:paraId="7EBF1455" w14:textId="77777777" w:rsidR="00E87F72" w:rsidRDefault="00E87F72" w:rsidP="00E87F72"/>
    <w:p w14:paraId="7E906F59" w14:textId="77777777" w:rsidR="005F5FA8" w:rsidRDefault="005F5FA8" w:rsidP="00E87F72"/>
    <w:p w14:paraId="753D56BB" w14:textId="77777777" w:rsidR="00E87F72" w:rsidRDefault="00E87F72" w:rsidP="00E87F72"/>
    <w:p w14:paraId="6BB39676" w14:textId="4B296BA1" w:rsidR="00E87F72" w:rsidRDefault="00E87F72" w:rsidP="00E87F72">
      <w:pPr>
        <w:pStyle w:val="ListParagraph"/>
        <w:numPr>
          <w:ilvl w:val="0"/>
          <w:numId w:val="2"/>
        </w:numPr>
      </w:pPr>
      <w:r>
        <w:t xml:space="preserve">Look at the pattern in the table.  </w:t>
      </w:r>
      <w:r w:rsidR="00EB7997">
        <w:t xml:space="preserve">Is it linear or exponential?  Explain how you know.  </w:t>
      </w:r>
      <w:r w:rsidR="00FF507A">
        <w:t xml:space="preserve">If it is linear, give the slope.  If it is exponential, give the </w:t>
      </w:r>
      <w:r w:rsidR="00BF410A">
        <w:t>growth factor</w:t>
      </w:r>
      <w:r w:rsidR="00FF507A">
        <w:t>.</w:t>
      </w:r>
    </w:p>
    <w:p w14:paraId="63A0220E" w14:textId="77777777" w:rsidR="00733499" w:rsidRDefault="00733499" w:rsidP="00E87F72"/>
    <w:p w14:paraId="1147503A" w14:textId="77777777" w:rsidR="00733499" w:rsidRDefault="00733499" w:rsidP="00E87F72"/>
    <w:p w14:paraId="77DD6C13" w14:textId="77777777" w:rsidR="00733499" w:rsidRDefault="00733499" w:rsidP="00E87F72"/>
    <w:p w14:paraId="04881F26" w14:textId="77777777" w:rsidR="00E8307A" w:rsidRDefault="00E8307A" w:rsidP="00E87F72"/>
    <w:p w14:paraId="751FAD39" w14:textId="77777777" w:rsidR="00E8307A" w:rsidRDefault="00E8307A" w:rsidP="00E87F72"/>
    <w:p w14:paraId="5B455B4B" w14:textId="77777777" w:rsidR="00E8307A" w:rsidRDefault="00E8307A" w:rsidP="00E87F72"/>
    <w:p w14:paraId="0ECC2231" w14:textId="77777777" w:rsidR="00E8307A" w:rsidRDefault="00E8307A" w:rsidP="00E87F72"/>
    <w:p w14:paraId="48487264" w14:textId="77777777" w:rsidR="00E8307A" w:rsidRDefault="00E8307A" w:rsidP="00E87F72"/>
    <w:p w14:paraId="1E592FD6" w14:textId="77777777" w:rsidR="00733499" w:rsidRDefault="00733499" w:rsidP="00E87F72"/>
    <w:p w14:paraId="5E8CDF7C" w14:textId="06EA6CC1" w:rsidR="00733499" w:rsidRDefault="00457569" w:rsidP="00457569">
      <w:pPr>
        <w:pStyle w:val="ListParagraph"/>
        <w:numPr>
          <w:ilvl w:val="0"/>
          <w:numId w:val="2"/>
        </w:numPr>
      </w:pPr>
      <w:r>
        <w:t>How is that numerical answer</w:t>
      </w:r>
      <w:r w:rsidR="003368AA">
        <w:t xml:space="preserve"> </w:t>
      </w:r>
      <w:r w:rsidR="00B3767E">
        <w:t xml:space="preserve">in </w:t>
      </w:r>
      <w:r w:rsidR="00BF410A">
        <w:t>question 7</w:t>
      </w:r>
      <w:r w:rsidR="00B3767E">
        <w:t xml:space="preserve"> </w:t>
      </w:r>
      <w:r w:rsidR="003368AA">
        <w:t xml:space="preserve">related to </w:t>
      </w:r>
      <w:r w:rsidR="0029644D">
        <w:t>the percent increase in the population each year?</w:t>
      </w:r>
    </w:p>
    <w:p w14:paraId="5D668178" w14:textId="77777777" w:rsidR="00B3767E" w:rsidRDefault="00B3767E" w:rsidP="00E87F72"/>
    <w:p w14:paraId="4081C83D" w14:textId="77777777" w:rsidR="00B3767E" w:rsidRDefault="00B3767E" w:rsidP="00E87F72"/>
    <w:p w14:paraId="4DEB985D" w14:textId="77777777" w:rsidR="00B3767E" w:rsidRDefault="00B3767E" w:rsidP="00E87F72"/>
    <w:p w14:paraId="6240F735" w14:textId="77777777" w:rsidR="00B3767E" w:rsidRDefault="00B3767E" w:rsidP="00E87F72"/>
    <w:p w14:paraId="71589AC5" w14:textId="77777777" w:rsidR="00B3767E" w:rsidRDefault="00B3767E" w:rsidP="00E87F72"/>
    <w:p w14:paraId="6F3674B2" w14:textId="77777777" w:rsidR="00B3767E" w:rsidRDefault="00B3767E" w:rsidP="00E87F72"/>
    <w:p w14:paraId="1727B7B1" w14:textId="77777777" w:rsidR="00B3767E" w:rsidRDefault="00B3767E" w:rsidP="00E87F72"/>
    <w:p w14:paraId="69BED1D9" w14:textId="77777777" w:rsidR="00B3767E" w:rsidRDefault="00B3767E" w:rsidP="00E87F72"/>
    <w:p w14:paraId="588555C9" w14:textId="77777777" w:rsidR="00B3767E" w:rsidRDefault="00B3767E" w:rsidP="00E87F72"/>
    <w:p w14:paraId="0E38E5B3" w14:textId="77777777" w:rsidR="00B3767E" w:rsidRDefault="00B3767E" w:rsidP="00E87F72"/>
    <w:p w14:paraId="37D0CA29" w14:textId="77777777" w:rsidR="00B3767E" w:rsidRDefault="00B3767E" w:rsidP="00E87F72"/>
    <w:p w14:paraId="5FE86155" w14:textId="77777777" w:rsidR="00B3767E" w:rsidRDefault="00B3767E" w:rsidP="00E87F72"/>
    <w:p w14:paraId="7BCAF410" w14:textId="77777777" w:rsidR="00B3767E" w:rsidRPr="00DC6260" w:rsidRDefault="00B3767E" w:rsidP="00E87F72">
      <w:pPr>
        <w:rPr>
          <w:b/>
        </w:rPr>
      </w:pPr>
      <w:r w:rsidRPr="00DC6260">
        <w:rPr>
          <w:b/>
        </w:rPr>
        <w:lastRenderedPageBreak/>
        <w:t>Percent Change</w:t>
      </w:r>
    </w:p>
    <w:p w14:paraId="3401F5EF" w14:textId="77777777" w:rsidR="00B3767E" w:rsidRDefault="00B3767E" w:rsidP="00E87F72"/>
    <w:p w14:paraId="4A44AFDC" w14:textId="2126D366" w:rsidR="00B3767E" w:rsidRDefault="00C0442C" w:rsidP="00E87F72">
      <w:r>
        <w:t xml:space="preserve">We want an efficient (quick) way to calculate the new amount when we have a certain percent increase or decrease in a quantity.  </w:t>
      </w:r>
      <w:r w:rsidR="00804E3F">
        <w:t>It is important to remember that w</w:t>
      </w:r>
      <w:r w:rsidR="00B3767E">
        <w:t xml:space="preserve">hen we have an amount </w:t>
      </w:r>
      <w:r w:rsidR="00E1531E">
        <w:t xml:space="preserve">that changes by a percent, </w:t>
      </w:r>
      <w:r w:rsidR="00B3767E" w:rsidRPr="00B3767E">
        <w:rPr>
          <w:i/>
        </w:rPr>
        <w:t>we always start with 100% of the original amount</w:t>
      </w:r>
      <w:r w:rsidR="00B3767E">
        <w:t xml:space="preserve">.  If the amount is increasing, then we add the percent increase to the original 100%.  If the amount is decreasing, then we subtract the percent decrease </w:t>
      </w:r>
      <w:r w:rsidR="00D012D6">
        <w:t>from</w:t>
      </w:r>
      <w:r w:rsidR="00B3767E">
        <w:t xml:space="preserve"> the original 100%.</w:t>
      </w:r>
    </w:p>
    <w:p w14:paraId="481B6330" w14:textId="77777777" w:rsidR="009855FE" w:rsidRDefault="009855FE" w:rsidP="00E87F72"/>
    <w:p w14:paraId="5DB9013A" w14:textId="77777777" w:rsidR="008A3D6B" w:rsidRPr="001D6F4A" w:rsidRDefault="00756F05" w:rsidP="00E87F72">
      <w:pPr>
        <w:rPr>
          <w:b/>
        </w:rPr>
      </w:pPr>
      <w:proofErr w:type="gramStart"/>
      <w:r w:rsidRPr="00BF410A">
        <w:rPr>
          <w:b/>
          <w:i/>
        </w:rPr>
        <w:t>r</w:t>
      </w:r>
      <w:proofErr w:type="gramEnd"/>
      <w:r w:rsidR="00147FAB" w:rsidRPr="001D6F4A">
        <w:rPr>
          <w:b/>
        </w:rPr>
        <w:t xml:space="preserve"> = the percent</w:t>
      </w:r>
      <w:r>
        <w:rPr>
          <w:b/>
        </w:rPr>
        <w:t>age</w:t>
      </w:r>
      <w:r w:rsidR="00147FAB" w:rsidRPr="001D6F4A">
        <w:rPr>
          <w:b/>
        </w:rPr>
        <w:t xml:space="preserve"> </w:t>
      </w:r>
      <w:r>
        <w:rPr>
          <w:b/>
        </w:rPr>
        <w:t xml:space="preserve">rate of </w:t>
      </w:r>
      <w:r w:rsidR="00147FAB" w:rsidRPr="001D6F4A">
        <w:rPr>
          <w:b/>
        </w:rPr>
        <w:t>change (increase or decrease)</w:t>
      </w:r>
    </w:p>
    <w:p w14:paraId="1D70F147" w14:textId="77777777" w:rsidR="008A3D6B" w:rsidRDefault="008A3D6B" w:rsidP="00E87F72"/>
    <w:p w14:paraId="10E4F727" w14:textId="77777777" w:rsidR="009855FE" w:rsidRPr="00A16DEF" w:rsidRDefault="009D3506" w:rsidP="00E87F72">
      <w:pPr>
        <w:rPr>
          <w:b/>
        </w:rPr>
      </w:pPr>
      <w:r w:rsidRPr="00A16DEF">
        <w:rPr>
          <w:b/>
          <w:u w:val="single"/>
        </w:rPr>
        <w:t>Percent Increase</w:t>
      </w:r>
      <w:r w:rsidRPr="00A16DEF">
        <w:rPr>
          <w:b/>
        </w:rPr>
        <w:t xml:space="preserve">  </w:t>
      </w:r>
      <w:r w:rsidR="00245BB2" w:rsidRPr="00A16DEF">
        <w:rPr>
          <w:b/>
        </w:rPr>
        <w:tab/>
      </w:r>
      <w:r w:rsidR="003E5E75">
        <w:rPr>
          <w:b/>
        </w:rPr>
        <w:t>(Growth)</w:t>
      </w:r>
      <w:r w:rsidR="00245BB2" w:rsidRPr="00A16DEF">
        <w:rPr>
          <w:b/>
        </w:rPr>
        <w:tab/>
      </w:r>
      <w:r w:rsidR="00756F05">
        <w:rPr>
          <w:b/>
        </w:rPr>
        <w:t xml:space="preserve">(Original Amount)(1 + </w:t>
      </w:r>
      <w:r w:rsidR="00756F05" w:rsidRPr="00BF410A">
        <w:rPr>
          <w:b/>
          <w:i/>
        </w:rPr>
        <w:t>r</w:t>
      </w:r>
      <w:r w:rsidRPr="00A16DEF">
        <w:rPr>
          <w:b/>
        </w:rPr>
        <w:t>) = (New Amount)</w:t>
      </w:r>
      <w:r w:rsidR="009855FE" w:rsidRPr="00A16DEF">
        <w:rPr>
          <w:b/>
        </w:rPr>
        <w:tab/>
      </w:r>
    </w:p>
    <w:p w14:paraId="3AEA5C26" w14:textId="77777777" w:rsidR="009855FE" w:rsidRDefault="009855FE" w:rsidP="00E87F72"/>
    <w:p w14:paraId="4BDDF47F" w14:textId="77777777" w:rsidR="00E2705F" w:rsidRDefault="00F46EF7" w:rsidP="00E87F72">
      <w:r>
        <w:t xml:space="preserve">Example:  </w:t>
      </w:r>
      <w:r w:rsidR="009855FE">
        <w:t>Increase 420 by 12%</w:t>
      </w:r>
      <w:r w:rsidR="009855FE">
        <w:tab/>
        <w:t xml:space="preserve"> </w:t>
      </w:r>
    </w:p>
    <w:p w14:paraId="1CF98C0C" w14:textId="77777777" w:rsidR="009855FE" w:rsidRDefault="009855FE" w:rsidP="00E87F72">
      <w:r>
        <w:t xml:space="preserve">(100% of 420) + (12% of 420)  = </w:t>
      </w:r>
      <w:r>
        <w:tab/>
        <w:t xml:space="preserve">420(100% + 12%)   </w:t>
      </w:r>
      <w:proofErr w:type="gramStart"/>
      <w:r>
        <w:t>=  420</w:t>
      </w:r>
      <w:proofErr w:type="gramEnd"/>
      <w:r>
        <w:t>(1 + 0.12)</w:t>
      </w:r>
      <w:r w:rsidR="00E2705F">
        <w:t xml:space="preserve">  =  </w:t>
      </w:r>
      <w:r w:rsidR="00E2705F">
        <w:tab/>
        <w:t>420(1.12)</w:t>
      </w:r>
    </w:p>
    <w:p w14:paraId="2C7E6F05" w14:textId="77777777" w:rsidR="00245BB2" w:rsidRDefault="00D73A3C" w:rsidP="00E87F72">
      <w:r>
        <w:rPr>
          <w:noProof/>
        </w:rPr>
        <w:pict w14:anchorId="68AE576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402pt;margin-top:.15pt;width:21pt;height:18.75pt;flip:y;z-index:251658240" o:connectortype="straight">
            <v:stroke endarrow="block"/>
          </v:shape>
        </w:pict>
      </w:r>
    </w:p>
    <w:p w14:paraId="0975D14F" w14:textId="77777777" w:rsidR="00245BB2" w:rsidRDefault="00245BB2" w:rsidP="00245BB2">
      <w:pPr>
        <w:ind w:left="1440" w:firstLine="720"/>
      </w:pPr>
      <w:r>
        <w:t>This means the new amount is 112% of the original amount.</w:t>
      </w:r>
    </w:p>
    <w:p w14:paraId="07EB89E9" w14:textId="77777777" w:rsidR="009D3506" w:rsidRDefault="009D3506" w:rsidP="00E87F72"/>
    <w:p w14:paraId="72166AAF" w14:textId="77777777" w:rsidR="00245BB2" w:rsidRPr="00A16DEF" w:rsidRDefault="00245BB2" w:rsidP="00245BB2">
      <w:pPr>
        <w:rPr>
          <w:b/>
        </w:rPr>
      </w:pPr>
      <w:r w:rsidRPr="00A16DEF">
        <w:rPr>
          <w:b/>
          <w:u w:val="single"/>
        </w:rPr>
        <w:t>Percent Decrease</w:t>
      </w:r>
      <w:r w:rsidRPr="00A16DEF">
        <w:rPr>
          <w:b/>
        </w:rPr>
        <w:t xml:space="preserve">  </w:t>
      </w:r>
      <w:r w:rsidRPr="00A16DEF">
        <w:rPr>
          <w:b/>
        </w:rPr>
        <w:tab/>
      </w:r>
      <w:r w:rsidR="003E5E75">
        <w:rPr>
          <w:b/>
        </w:rPr>
        <w:t>(Decay)</w:t>
      </w:r>
      <w:r w:rsidRPr="00A16DEF">
        <w:rPr>
          <w:b/>
        </w:rPr>
        <w:tab/>
        <w:t xml:space="preserve">(Original Amount)(1 </w:t>
      </w:r>
      <w:r w:rsidR="00CC50C5" w:rsidRPr="00A16DEF">
        <w:rPr>
          <w:b/>
        </w:rPr>
        <w:t>–</w:t>
      </w:r>
      <w:r w:rsidR="00756F05">
        <w:rPr>
          <w:b/>
        </w:rPr>
        <w:t xml:space="preserve"> </w:t>
      </w:r>
      <w:r w:rsidR="00756F05" w:rsidRPr="00BF410A">
        <w:rPr>
          <w:b/>
          <w:i/>
        </w:rPr>
        <w:t>r</w:t>
      </w:r>
      <w:r w:rsidRPr="00A16DEF">
        <w:rPr>
          <w:b/>
        </w:rPr>
        <w:t>) = (New Amount)</w:t>
      </w:r>
      <w:r w:rsidRPr="00A16DEF">
        <w:rPr>
          <w:b/>
        </w:rPr>
        <w:tab/>
      </w:r>
    </w:p>
    <w:p w14:paraId="6107C0DF" w14:textId="77777777" w:rsidR="00245BB2" w:rsidRDefault="00245BB2" w:rsidP="00245BB2"/>
    <w:p w14:paraId="017F0A40" w14:textId="77777777" w:rsidR="00245BB2" w:rsidRDefault="00F46EF7" w:rsidP="00245BB2">
      <w:r>
        <w:t xml:space="preserve">Example:  </w:t>
      </w:r>
      <w:r w:rsidR="00245BB2">
        <w:t xml:space="preserve">Decrease </w:t>
      </w:r>
      <w:r w:rsidR="007C4EED">
        <w:t>42</w:t>
      </w:r>
      <w:r w:rsidR="00245BB2">
        <w:t>0 by 12%</w:t>
      </w:r>
      <w:r w:rsidR="00245BB2">
        <w:tab/>
        <w:t xml:space="preserve"> </w:t>
      </w:r>
    </w:p>
    <w:p w14:paraId="01B8E78F" w14:textId="77777777" w:rsidR="00245BB2" w:rsidRDefault="00245BB2" w:rsidP="00245BB2">
      <w:r>
        <w:t xml:space="preserve">(100% of 420) </w:t>
      </w:r>
      <w:r w:rsidR="007C4EED">
        <w:t>–</w:t>
      </w:r>
      <w:r>
        <w:t xml:space="preserve"> (12% of 420)  = </w:t>
      </w:r>
      <w:r>
        <w:tab/>
        <w:t xml:space="preserve">420(100% </w:t>
      </w:r>
      <w:r w:rsidR="002E0979">
        <w:t>–</w:t>
      </w:r>
      <w:r>
        <w:t xml:space="preserve"> 12%)   </w:t>
      </w:r>
      <w:proofErr w:type="gramStart"/>
      <w:r>
        <w:t>=  420</w:t>
      </w:r>
      <w:proofErr w:type="gramEnd"/>
      <w:r>
        <w:t xml:space="preserve">(1 </w:t>
      </w:r>
      <w:r w:rsidR="002E0979">
        <w:t>–</w:t>
      </w:r>
      <w:r>
        <w:t xml:space="preserve"> 0.12)  =  </w:t>
      </w:r>
      <w:r>
        <w:tab/>
        <w:t>420(</w:t>
      </w:r>
      <w:r w:rsidR="002E0979">
        <w:t>0.88</w:t>
      </w:r>
      <w:r>
        <w:t>)</w:t>
      </w:r>
    </w:p>
    <w:p w14:paraId="2D98162B" w14:textId="77777777" w:rsidR="00F20975" w:rsidRDefault="00D73A3C" w:rsidP="00F20975">
      <w:r>
        <w:rPr>
          <w:noProof/>
        </w:rPr>
        <w:pict w14:anchorId="035BFCB0">
          <v:shape id="_x0000_s1027" type="#_x0000_t32" style="position:absolute;margin-left:393.75pt;margin-top:1.05pt;width:29.25pt;height:18.75pt;flip:y;z-index:251659264" o:connectortype="straight">
            <v:stroke endarrow="block"/>
          </v:shape>
        </w:pict>
      </w:r>
    </w:p>
    <w:p w14:paraId="3E973DF5" w14:textId="77777777" w:rsidR="00F20975" w:rsidRDefault="00F20975" w:rsidP="00F20975">
      <w:pPr>
        <w:ind w:left="1440" w:firstLine="720"/>
      </w:pPr>
      <w:r>
        <w:t>This means the new amount is 88% of the original amount.</w:t>
      </w:r>
    </w:p>
    <w:p w14:paraId="4B30B263" w14:textId="77777777" w:rsidR="00F20975" w:rsidRDefault="00F20975" w:rsidP="00F20975"/>
    <w:p w14:paraId="5C135769" w14:textId="6988C266" w:rsidR="00E2486B" w:rsidRPr="00F166AC" w:rsidRDefault="00E2486B" w:rsidP="00E2486B">
      <w:pPr>
        <w:rPr>
          <w:b/>
          <w:i/>
        </w:rPr>
      </w:pPr>
      <w:r w:rsidRPr="00F166AC">
        <w:rPr>
          <w:b/>
          <w:i/>
        </w:rPr>
        <w:t xml:space="preserve">So to increase or decrease by a percent we can just use </w:t>
      </w:r>
      <w:r w:rsidRPr="00F166AC">
        <w:rPr>
          <w:b/>
          <w:i/>
          <w:u w:val="single"/>
        </w:rPr>
        <w:t>one multiplier</w:t>
      </w:r>
      <w:r w:rsidR="00E1531E">
        <w:rPr>
          <w:b/>
          <w:i/>
          <w:u w:val="single"/>
        </w:rPr>
        <w:t>.</w:t>
      </w:r>
    </w:p>
    <w:p w14:paraId="6D0D3BB2" w14:textId="77777777" w:rsidR="002726B6" w:rsidRDefault="002726B6" w:rsidP="00F20975"/>
    <w:p w14:paraId="2FB812BA" w14:textId="77777777" w:rsidR="002726B6" w:rsidRDefault="002726B6" w:rsidP="00F20975">
      <w:r>
        <w:t>9.  Write down the multiplication you use to calculate each percent change and then do it.</w:t>
      </w:r>
    </w:p>
    <w:p w14:paraId="43B3352C" w14:textId="77777777" w:rsidR="006D767B" w:rsidRDefault="006D767B" w:rsidP="00F20975"/>
    <w:p w14:paraId="4D0BBD63" w14:textId="1C9FB87B" w:rsidR="002726B6" w:rsidRDefault="00CC75DF" w:rsidP="00F20975">
      <w:r>
        <w:t xml:space="preserve">     </w:t>
      </w:r>
      <w:r w:rsidR="006D767B">
        <w:t xml:space="preserve">a. </w:t>
      </w:r>
      <w:r w:rsidR="002726B6">
        <w:t xml:space="preserve">  Increase 78 by 3%</w:t>
      </w:r>
      <w:r w:rsidR="002726B6">
        <w:tab/>
      </w:r>
      <w:r w:rsidR="002726B6">
        <w:tab/>
      </w:r>
      <w:r w:rsidR="002726B6">
        <w:tab/>
      </w:r>
      <w:r w:rsidR="002726B6">
        <w:tab/>
      </w:r>
      <w:r w:rsidR="002726B6">
        <w:tab/>
      </w:r>
      <w:r w:rsidR="006D767B">
        <w:t xml:space="preserve">b. </w:t>
      </w:r>
      <w:r w:rsidR="002726B6">
        <w:t xml:space="preserve">  Decrease 750 by 4%</w:t>
      </w:r>
    </w:p>
    <w:p w14:paraId="566D6817" w14:textId="77777777" w:rsidR="002726B6" w:rsidRDefault="002726B6" w:rsidP="00F20975"/>
    <w:p w14:paraId="3E3F0E20" w14:textId="77777777" w:rsidR="002726B6" w:rsidRDefault="002726B6" w:rsidP="00F20975"/>
    <w:p w14:paraId="140DBE50" w14:textId="77777777" w:rsidR="002726B6" w:rsidRDefault="002726B6" w:rsidP="00F20975"/>
    <w:p w14:paraId="6E4AD0FC" w14:textId="3675150F" w:rsidR="002726B6" w:rsidRDefault="00CC75DF" w:rsidP="00F20975">
      <w:r>
        <w:t xml:space="preserve">    </w:t>
      </w:r>
      <w:r w:rsidR="006D767B">
        <w:t xml:space="preserve">c. </w:t>
      </w:r>
      <w:r w:rsidR="002726B6">
        <w:t xml:space="preserve">  </w:t>
      </w:r>
      <w:r w:rsidR="00DD2F0A">
        <w:t>Decrease 1024 by 84.5%</w:t>
      </w:r>
      <w:r w:rsidR="00DD2F0A">
        <w:tab/>
      </w:r>
      <w:r w:rsidR="00DD2F0A">
        <w:tab/>
      </w:r>
      <w:r w:rsidR="00DD2F0A">
        <w:tab/>
      </w:r>
      <w:r w:rsidR="00DD2F0A">
        <w:tab/>
      </w:r>
      <w:r w:rsidR="006D767B">
        <w:t xml:space="preserve">d. </w:t>
      </w:r>
      <w:r w:rsidR="00DD2F0A">
        <w:t xml:space="preserve">  Increase 6 by 360%</w:t>
      </w:r>
    </w:p>
    <w:p w14:paraId="47405027" w14:textId="77777777" w:rsidR="00A16DEF" w:rsidRDefault="00A16DEF" w:rsidP="00F20975"/>
    <w:p w14:paraId="094FC4B5" w14:textId="77777777" w:rsidR="002726B6" w:rsidRDefault="002726B6" w:rsidP="00F20975"/>
    <w:p w14:paraId="543A13BE" w14:textId="77777777" w:rsidR="00245BB2" w:rsidRDefault="00245BB2" w:rsidP="00245BB2"/>
    <w:p w14:paraId="0AB2BAD1" w14:textId="77777777" w:rsidR="00CC75DF" w:rsidRDefault="00CC75DF" w:rsidP="00F66A15">
      <w:r>
        <w:t xml:space="preserve">    </w:t>
      </w:r>
      <w:r w:rsidR="006D767B">
        <w:t xml:space="preserve">e. </w:t>
      </w:r>
      <w:r w:rsidR="001B59D5">
        <w:t xml:space="preserve">  Carlton</w:t>
      </w:r>
      <w:r w:rsidR="00E670DB">
        <w:t xml:space="preserve">’s new wage is a 5% increase from his current wage </w:t>
      </w:r>
      <w:r w:rsidR="00F66A15">
        <w:t xml:space="preserve">of $9.80 per hour.  What is </w:t>
      </w:r>
      <w:proofErr w:type="gramStart"/>
      <w:r w:rsidR="00F66A15">
        <w:t>his</w:t>
      </w:r>
      <w:proofErr w:type="gramEnd"/>
      <w:r w:rsidR="00F66A15">
        <w:t xml:space="preserve"> </w:t>
      </w:r>
    </w:p>
    <w:p w14:paraId="53143E82" w14:textId="23A90EA4" w:rsidR="009D3506" w:rsidRDefault="00CC75DF" w:rsidP="00CC75DF">
      <w:r>
        <w:t xml:space="preserve">          </w:t>
      </w:r>
      <w:proofErr w:type="gramStart"/>
      <w:r w:rsidR="00E670DB">
        <w:t>new</w:t>
      </w:r>
      <w:proofErr w:type="gramEnd"/>
      <w:r w:rsidR="00E670DB">
        <w:t xml:space="preserve"> wage?</w:t>
      </w:r>
    </w:p>
    <w:p w14:paraId="4AAEDCF0" w14:textId="77777777" w:rsidR="00E670DB" w:rsidRDefault="00E670DB" w:rsidP="00E87F72"/>
    <w:p w14:paraId="315EC99E" w14:textId="77777777" w:rsidR="00E670DB" w:rsidRDefault="00E670DB" w:rsidP="00E87F72"/>
    <w:p w14:paraId="1C69717E" w14:textId="77777777" w:rsidR="00E670DB" w:rsidRDefault="00E670DB" w:rsidP="00E87F72"/>
    <w:p w14:paraId="37469391" w14:textId="77777777" w:rsidR="00CC75DF" w:rsidRDefault="00CC75DF" w:rsidP="00E87F72">
      <w:r>
        <w:t xml:space="preserve">    </w:t>
      </w:r>
      <w:r w:rsidR="006D767B">
        <w:t xml:space="preserve">f. </w:t>
      </w:r>
      <w:r w:rsidR="00E670DB">
        <w:t xml:space="preserve">  </w:t>
      </w:r>
      <w:r w:rsidR="00F62A4B">
        <w:t>Marta</w:t>
      </w:r>
      <w:r w:rsidR="0045416B">
        <w:t xml:space="preserve">’s computer was worth $1200 when it was new but it has lost 28% of its value.  What </w:t>
      </w:r>
    </w:p>
    <w:p w14:paraId="1433A001" w14:textId="47EED93C" w:rsidR="00E670DB" w:rsidRDefault="00CC75DF" w:rsidP="00E87F72">
      <w:r>
        <w:t xml:space="preserve">         </w:t>
      </w:r>
      <w:proofErr w:type="gramStart"/>
      <w:r w:rsidR="0045416B">
        <w:t>is</w:t>
      </w:r>
      <w:proofErr w:type="gramEnd"/>
      <w:r w:rsidR="0045416B">
        <w:t xml:space="preserve"> it worth now?</w:t>
      </w:r>
    </w:p>
    <w:p w14:paraId="1B8E06CE" w14:textId="77777777" w:rsidR="008B559B" w:rsidRDefault="008B559B" w:rsidP="00E87F72"/>
    <w:p w14:paraId="69C000C4" w14:textId="77777777" w:rsidR="008B559B" w:rsidRDefault="008B559B" w:rsidP="00F77F7C"/>
    <w:sectPr w:rsidR="008B559B" w:rsidSect="006F5AB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444A911" w14:textId="77777777" w:rsidR="005F5FA8" w:rsidRDefault="005F5FA8" w:rsidP="00671D75">
      <w:r>
        <w:separator/>
      </w:r>
    </w:p>
  </w:endnote>
  <w:endnote w:type="continuationSeparator" w:id="0">
    <w:p w14:paraId="54475162" w14:textId="77777777" w:rsidR="005F5FA8" w:rsidRDefault="005F5FA8" w:rsidP="006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756" w14:textId="095A1489" w:rsidR="005F5FA8" w:rsidRPr="00E50750" w:rsidRDefault="005F5FA8" w:rsidP="00E50750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5.1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</w:t>
    </w:r>
    <w:r w:rsidRPr="00DC6158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F9AAF3" w14:textId="77777777" w:rsidR="005F5FA8" w:rsidRDefault="005F5FA8" w:rsidP="00671D75">
      <w:r>
        <w:separator/>
      </w:r>
    </w:p>
  </w:footnote>
  <w:footnote w:type="continuationSeparator" w:id="0">
    <w:p w14:paraId="06F5AC44" w14:textId="77777777" w:rsidR="005F5FA8" w:rsidRDefault="005F5FA8" w:rsidP="00671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1CA7" w14:textId="0733E71E" w:rsidR="005F5FA8" w:rsidRDefault="005F5FA8" w:rsidP="00E5075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73A3C">
      <w:rPr>
        <w:noProof/>
      </w:rPr>
      <w:t>1</w:t>
    </w:r>
    <w:r>
      <w:fldChar w:fldCharType="end"/>
    </w:r>
    <w:r w:rsidRPr="00F0533D">
      <w:t xml:space="preserve"> of </w:t>
    </w:r>
    <w:r w:rsidR="00D73A3C">
      <w:fldChar w:fldCharType="begin"/>
    </w:r>
    <w:r w:rsidR="00D73A3C">
      <w:instrText xml:space="preserve"> NUMPAGES  </w:instrText>
    </w:r>
    <w:r w:rsidR="00D73A3C">
      <w:fldChar w:fldCharType="separate"/>
    </w:r>
    <w:r w:rsidR="00D73A3C">
      <w:rPr>
        <w:noProof/>
      </w:rPr>
      <w:t>4</w:t>
    </w:r>
    <w:r w:rsidR="00D73A3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260EBD"/>
    <w:multiLevelType w:val="hybridMultilevel"/>
    <w:tmpl w:val="3EC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FAD"/>
    <w:multiLevelType w:val="hybridMultilevel"/>
    <w:tmpl w:val="C6E0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5AA7"/>
    <w:multiLevelType w:val="hybridMultilevel"/>
    <w:tmpl w:val="7B981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D75"/>
    <w:rsid w:val="00001C11"/>
    <w:rsid w:val="000308B1"/>
    <w:rsid w:val="00073EDF"/>
    <w:rsid w:val="000B4751"/>
    <w:rsid w:val="000E697E"/>
    <w:rsid w:val="000F4DCF"/>
    <w:rsid w:val="00147FAB"/>
    <w:rsid w:val="00154DDD"/>
    <w:rsid w:val="00192D13"/>
    <w:rsid w:val="001A54B5"/>
    <w:rsid w:val="001B59D5"/>
    <w:rsid w:val="001D6F4A"/>
    <w:rsid w:val="001E6EA5"/>
    <w:rsid w:val="00202BFF"/>
    <w:rsid w:val="00227DFB"/>
    <w:rsid w:val="0024147E"/>
    <w:rsid w:val="00241A85"/>
    <w:rsid w:val="00245BB2"/>
    <w:rsid w:val="002645D3"/>
    <w:rsid w:val="002726B6"/>
    <w:rsid w:val="0029644D"/>
    <w:rsid w:val="002A2727"/>
    <w:rsid w:val="002E0979"/>
    <w:rsid w:val="002F1072"/>
    <w:rsid w:val="003368AA"/>
    <w:rsid w:val="003E5E75"/>
    <w:rsid w:val="003E744E"/>
    <w:rsid w:val="00451374"/>
    <w:rsid w:val="0045416B"/>
    <w:rsid w:val="00457569"/>
    <w:rsid w:val="0047129F"/>
    <w:rsid w:val="00497A97"/>
    <w:rsid w:val="004D68D1"/>
    <w:rsid w:val="004D6EE1"/>
    <w:rsid w:val="005125B4"/>
    <w:rsid w:val="005C3279"/>
    <w:rsid w:val="005D7AEB"/>
    <w:rsid w:val="005F3304"/>
    <w:rsid w:val="005F5FA8"/>
    <w:rsid w:val="00621C6E"/>
    <w:rsid w:val="00671D75"/>
    <w:rsid w:val="00680165"/>
    <w:rsid w:val="006C4DCE"/>
    <w:rsid w:val="006D24E7"/>
    <w:rsid w:val="006D767B"/>
    <w:rsid w:val="006F56C5"/>
    <w:rsid w:val="006F5ABD"/>
    <w:rsid w:val="00733499"/>
    <w:rsid w:val="00756F05"/>
    <w:rsid w:val="0076536C"/>
    <w:rsid w:val="00771146"/>
    <w:rsid w:val="00796C44"/>
    <w:rsid w:val="007C4EED"/>
    <w:rsid w:val="00804E3F"/>
    <w:rsid w:val="00836287"/>
    <w:rsid w:val="0089203F"/>
    <w:rsid w:val="008A3D6B"/>
    <w:rsid w:val="008B48B2"/>
    <w:rsid w:val="008B559B"/>
    <w:rsid w:val="008F5308"/>
    <w:rsid w:val="00900874"/>
    <w:rsid w:val="009410F7"/>
    <w:rsid w:val="00951A48"/>
    <w:rsid w:val="00982D99"/>
    <w:rsid w:val="009855FE"/>
    <w:rsid w:val="009B6AF8"/>
    <w:rsid w:val="009D2B52"/>
    <w:rsid w:val="009D3506"/>
    <w:rsid w:val="00A16DEF"/>
    <w:rsid w:val="00A83EDF"/>
    <w:rsid w:val="00B10B8C"/>
    <w:rsid w:val="00B3767E"/>
    <w:rsid w:val="00B901A5"/>
    <w:rsid w:val="00BD17B9"/>
    <w:rsid w:val="00BF410A"/>
    <w:rsid w:val="00C0442C"/>
    <w:rsid w:val="00C45E51"/>
    <w:rsid w:val="00C86861"/>
    <w:rsid w:val="00CC50C5"/>
    <w:rsid w:val="00CC75DF"/>
    <w:rsid w:val="00D012D6"/>
    <w:rsid w:val="00D73A3C"/>
    <w:rsid w:val="00DC6260"/>
    <w:rsid w:val="00DD16D2"/>
    <w:rsid w:val="00DD2F0A"/>
    <w:rsid w:val="00DE1B05"/>
    <w:rsid w:val="00DE40F7"/>
    <w:rsid w:val="00E04938"/>
    <w:rsid w:val="00E1531E"/>
    <w:rsid w:val="00E2486B"/>
    <w:rsid w:val="00E2705F"/>
    <w:rsid w:val="00E50750"/>
    <w:rsid w:val="00E670DB"/>
    <w:rsid w:val="00E82256"/>
    <w:rsid w:val="00E8307A"/>
    <w:rsid w:val="00E87F72"/>
    <w:rsid w:val="00E93B82"/>
    <w:rsid w:val="00EB7997"/>
    <w:rsid w:val="00EE0AC1"/>
    <w:rsid w:val="00F166AC"/>
    <w:rsid w:val="00F20975"/>
    <w:rsid w:val="00F46EF7"/>
    <w:rsid w:val="00F62A4B"/>
    <w:rsid w:val="00F66A15"/>
    <w:rsid w:val="00F77F7C"/>
    <w:rsid w:val="00FA6E96"/>
    <w:rsid w:val="00FB33A9"/>
    <w:rsid w:val="00FB4BB7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45FF4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75"/>
  </w:style>
  <w:style w:type="paragraph" w:styleId="Footer">
    <w:name w:val="footer"/>
    <w:basedOn w:val="Normal"/>
    <w:link w:val="FooterChar"/>
    <w:uiPriority w:val="99"/>
    <w:unhideWhenUsed/>
    <w:rsid w:val="00671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75"/>
  </w:style>
  <w:style w:type="paragraph" w:styleId="BalloonText">
    <w:name w:val="Balloon Text"/>
    <w:basedOn w:val="Normal"/>
    <w:link w:val="BalloonTextChar"/>
    <w:uiPriority w:val="99"/>
    <w:semiHidden/>
    <w:unhideWhenUsed/>
    <w:rsid w:val="0049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7"/>
    <w:rPr>
      <w:rFonts w:ascii="Tahoma" w:hAnsi="Tahoma" w:cs="Tahoma"/>
      <w:sz w:val="16"/>
      <w:szCs w:val="16"/>
    </w:rPr>
  </w:style>
  <w:style w:type="character" w:styleId="Hyperlink">
    <w:name w:val="Hyperlink"/>
    <w:rsid w:val="00192D13"/>
    <w:rPr>
      <w:color w:val="0000FF"/>
      <w:u w:val="single"/>
    </w:rPr>
  </w:style>
  <w:style w:type="table" w:styleId="TableGrid">
    <w:name w:val="Table Grid"/>
    <w:basedOn w:val="TableNormal"/>
    <w:uiPriority w:val="59"/>
    <w:rsid w:val="005F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F41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futureschannel.com/algebra/population_growth.php" TargetMode="Externa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Grace Santoro</dc:creator>
  <cp:lastModifiedBy>Andre Freeman</cp:lastModifiedBy>
  <cp:revision>38</cp:revision>
  <cp:lastPrinted>2013-05-11T17:33:00Z</cp:lastPrinted>
  <dcterms:created xsi:type="dcterms:W3CDTF">2012-06-29T19:44:00Z</dcterms:created>
  <dcterms:modified xsi:type="dcterms:W3CDTF">2013-05-11T17:57:00Z</dcterms:modified>
</cp:coreProperties>
</file>