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DC70D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DC70D7">
            <w:pPr>
              <w:pStyle w:val="NoSpacing"/>
              <w:rPr>
                <w:color w:val="FFFFFF" w:themeColor="background1"/>
                <w:sz w:val="40"/>
                <w:szCs w:val="40"/>
              </w:rPr>
            </w:pPr>
            <w:r>
              <w:rPr>
                <w:color w:val="FFFFFF" w:themeColor="background1"/>
                <w:sz w:val="40"/>
                <w:szCs w:val="40"/>
              </w:rPr>
              <w:t xml:space="preserve">Focus on </w:t>
            </w:r>
            <w:r w:rsidR="00DC70D7">
              <w:rPr>
                <w:color w:val="FFFFFF" w:themeColor="background1"/>
                <w:sz w:val="40"/>
                <w:szCs w:val="40"/>
              </w:rPr>
              <w:t>Teaching and Learning</w:t>
            </w:r>
          </w:p>
        </w:tc>
      </w:tr>
    </w:tbl>
    <w:p w:rsidR="00F80B19" w:rsidRDefault="00F80B19" w:rsidP="007D1751">
      <w:pPr>
        <w:pStyle w:val="Title"/>
      </w:pPr>
    </w:p>
    <w:p w:rsidR="00F80B19" w:rsidRPr="00F80B19" w:rsidRDefault="00E96CC1" w:rsidP="007D1751">
      <w:pPr>
        <w:pStyle w:val="Title"/>
        <w:rPr>
          <w:b/>
          <w:color w:val="auto"/>
        </w:rPr>
      </w:pPr>
      <w:r>
        <w:rPr>
          <w:b/>
          <w:color w:val="auto"/>
        </w:rPr>
        <w:t>Section 1</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007314" w:rsidRDefault="00B727C7" w:rsidP="00B8627E">
      <w:pPr>
        <w:pStyle w:val="NoSpacing"/>
        <w:spacing w:after="60"/>
        <w:sectPr w:rsidR="00007314" w:rsidSect="00DA0277">
          <w:headerReference w:type="even" r:id="rId11"/>
          <w:headerReference w:type="default" r:id="rId12"/>
          <w:headerReference w:type="first" r:id="rId13"/>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r>
        <w:br w:type="page"/>
      </w: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Pr="00202090" w:rsidRDefault="00B8627E" w:rsidP="00B8627E">
      <w:pPr>
        <w:pStyle w:val="NoSpacing"/>
        <w:spacing w:after="60"/>
        <w:rPr>
          <w:b/>
          <w:sz w:val="20"/>
        </w:rPr>
      </w:pPr>
      <w:r w:rsidRPr="00202090">
        <w:rPr>
          <w:b/>
          <w:sz w:val="20"/>
        </w:rPr>
        <w:t xml:space="preserve">Connecticut Core Standards Systems of Professional Learning </w:t>
      </w:r>
    </w:p>
    <w:p w:rsidR="00B8627E" w:rsidRPr="003E1232" w:rsidRDefault="00B8627E" w:rsidP="00B8627E">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B8627E" w:rsidRPr="003E1232" w:rsidRDefault="00B8627E" w:rsidP="00B8627E">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B8627E" w:rsidRPr="003E1232" w:rsidRDefault="00B8627E" w:rsidP="00B8627E">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B8627E" w:rsidRDefault="00B8627E" w:rsidP="00B8627E">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B8627E" w:rsidRPr="003E1232" w:rsidRDefault="00B8627E" w:rsidP="00B8627E">
      <w:pPr>
        <w:pStyle w:val="NoSpacing"/>
        <w:spacing w:after="60"/>
        <w:jc w:val="both"/>
        <w:rPr>
          <w:spacing w:val="-2"/>
          <w:sz w:val="20"/>
        </w:rPr>
      </w:pPr>
    </w:p>
    <w:p w:rsidR="00B8627E" w:rsidRPr="00202090" w:rsidRDefault="00B8627E" w:rsidP="00B8627E">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B8627E" w:rsidTr="00DA0277">
        <w:tc>
          <w:tcPr>
            <w:tcW w:w="3445" w:type="dxa"/>
          </w:tcPr>
          <w:p w:rsidR="00B8627E" w:rsidRDefault="00B8627E" w:rsidP="00DA0277">
            <w:pPr>
              <w:spacing w:before="120"/>
              <w:rPr>
                <w:sz w:val="20"/>
              </w:rPr>
            </w:pPr>
          </w:p>
          <w:p w:rsidR="00B8627E" w:rsidRDefault="00B8627E" w:rsidP="00DA0277">
            <w:pPr>
              <w:rPr>
                <w:sz w:val="20"/>
              </w:rPr>
            </w:pPr>
            <w:r>
              <w:rPr>
                <w:noProof/>
                <w:lang w:eastAsia="en-US"/>
              </w:rPr>
              <w:drawing>
                <wp:inline distT="0" distB="0" distL="0" distR="0">
                  <wp:extent cx="1901952" cy="576072"/>
                  <wp:effectExtent l="0" t="0" r="0" b="0"/>
                  <wp:docPr id="4"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4" cstate="print"/>
                          <a:stretch>
                            <a:fillRect/>
                          </a:stretch>
                        </pic:blipFill>
                        <pic:spPr>
                          <a:xfrm>
                            <a:off x="0" y="0"/>
                            <a:ext cx="1901952" cy="576072"/>
                          </a:xfrm>
                          <a:prstGeom prst="rect">
                            <a:avLst/>
                          </a:prstGeom>
                        </pic:spPr>
                      </pic:pic>
                    </a:graphicData>
                  </a:graphic>
                </wp:inline>
              </w:drawing>
            </w:r>
          </w:p>
        </w:tc>
        <w:tc>
          <w:tcPr>
            <w:tcW w:w="1800" w:type="dxa"/>
          </w:tcPr>
          <w:p w:rsidR="00B8627E" w:rsidRDefault="00B8627E" w:rsidP="00DA0277">
            <w:pPr>
              <w:rPr>
                <w:sz w:val="20"/>
              </w:rPr>
            </w:pPr>
            <w:r>
              <w:rPr>
                <w:noProof/>
                <w:lang w:eastAsia="en-US"/>
              </w:rPr>
              <w:drawing>
                <wp:inline distT="0" distB="0" distL="0" distR="0">
                  <wp:extent cx="942975" cy="1126331"/>
                  <wp:effectExtent l="0" t="0" r="0" b="0"/>
                  <wp:docPr id="5"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B8627E" w:rsidRDefault="00B8627E" w:rsidP="00DA0277">
            <w:pPr>
              <w:rPr>
                <w:noProof/>
                <w:lang w:eastAsia="en-US"/>
              </w:rPr>
            </w:pPr>
          </w:p>
          <w:p w:rsidR="00B8627E" w:rsidRDefault="00B8627E" w:rsidP="00DA0277">
            <w:pPr>
              <w:rPr>
                <w:noProof/>
                <w:lang w:eastAsia="en-US"/>
              </w:rPr>
            </w:pPr>
            <w:r w:rsidRPr="008D0641">
              <w:rPr>
                <w:noProof/>
                <w:lang w:eastAsia="en-US"/>
              </w:rPr>
              <w:drawing>
                <wp:inline distT="0" distB="0" distL="0" distR="0">
                  <wp:extent cx="2694666" cy="786452"/>
                  <wp:effectExtent l="19050" t="0" r="0" b="0"/>
                  <wp:docPr id="81"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5" cstate="print"/>
                          <a:stretch>
                            <a:fillRect/>
                          </a:stretch>
                        </pic:blipFill>
                        <pic:spPr>
                          <a:xfrm>
                            <a:off x="0" y="0"/>
                            <a:ext cx="2694666" cy="786452"/>
                          </a:xfrm>
                          <a:prstGeom prst="rect">
                            <a:avLst/>
                          </a:prstGeom>
                        </pic:spPr>
                      </pic:pic>
                    </a:graphicData>
                  </a:graphic>
                </wp:inline>
              </w:drawing>
            </w:r>
          </w:p>
        </w:tc>
      </w:tr>
    </w:tbl>
    <w:p w:rsidR="00B8627E" w:rsidRDefault="00B8627E" w:rsidP="00B8627E">
      <w:pPr>
        <w:spacing w:before="0" w:after="200"/>
      </w:pPr>
    </w:p>
    <w:p w:rsidR="00B8627E" w:rsidRDefault="00B8627E" w:rsidP="00B8627E">
      <w:pPr>
        <w:spacing w:before="0" w:after="200"/>
        <w:sectPr w:rsidR="00B8627E" w:rsidSect="00D00420">
          <w:pgSz w:w="12240" w:h="15840"/>
          <w:pgMar w:top="1440" w:right="1440" w:bottom="1440" w:left="1440" w:header="720" w:footer="720" w:gutter="0"/>
          <w:pgNumType w:start="0"/>
          <w:cols w:space="720"/>
          <w:titlePg/>
          <w:docGrid w:linePitch="360"/>
        </w:sectPr>
      </w:pPr>
    </w:p>
    <w:p w:rsidR="004C6E63" w:rsidRDefault="00B4604C" w:rsidP="004C6E63">
      <w:pPr>
        <w:pStyle w:val="Heading1"/>
      </w:pPr>
      <w:bookmarkStart w:id="0" w:name="_Toc387916671"/>
      <w:r>
        <w:lastRenderedPageBreak/>
        <w:t>Session at-a-Glance</w:t>
      </w:r>
      <w:bookmarkEnd w:id="0"/>
    </w:p>
    <w:p w:rsidR="00BC4E08" w:rsidRPr="000E141C" w:rsidRDefault="00BC4E08" w:rsidP="00BC4E08">
      <w:pPr>
        <w:pStyle w:val="Heading3"/>
      </w:pPr>
      <w:bookmarkStart w:id="1" w:name="_Toc380163762"/>
      <w:bookmarkStart w:id="2" w:name="_Toc387916673"/>
      <w:r w:rsidRPr="009855E0">
        <w:t>Section 1</w:t>
      </w:r>
      <w:r w:rsidR="00CD3C7D">
        <w:t>: Sharing</w:t>
      </w:r>
      <w:r>
        <w:t xml:space="preserve"> </w:t>
      </w:r>
      <w:r w:rsidR="00C44EE2">
        <w:t>Implementation Experiences (</w:t>
      </w:r>
      <w:r w:rsidR="006414CC">
        <w:t>30</w:t>
      </w:r>
      <w:r>
        <w:t xml:space="preserve"> minutes)</w:t>
      </w:r>
      <w:bookmarkEnd w:id="1"/>
      <w:bookmarkEnd w:id="2"/>
    </w:p>
    <w:p w:rsidR="00383F80" w:rsidRPr="00DD403D" w:rsidRDefault="00383F80" w:rsidP="006414CC">
      <w:pPr>
        <w:pStyle w:val="BulletList"/>
      </w:pPr>
      <w:r w:rsidRPr="00DD403D">
        <w:t xml:space="preserve">To review the </w:t>
      </w:r>
      <w:r>
        <w:t xml:space="preserve">key ideas developed on the Standards for Mathematical Content in Module 2. </w:t>
      </w:r>
    </w:p>
    <w:p w:rsidR="00383F80" w:rsidRPr="00DD403D" w:rsidRDefault="00383F80" w:rsidP="006414CC">
      <w:pPr>
        <w:pStyle w:val="BulletList"/>
      </w:pPr>
      <w:r w:rsidRPr="00DD403D">
        <w:t>To share, discuss, and address experiences with</w:t>
      </w:r>
      <w:r>
        <w:t>,</w:t>
      </w:r>
      <w:r w:rsidRPr="00DD403D">
        <w:t xml:space="preserve"> and common challenges of</w:t>
      </w:r>
      <w:r>
        <w:t>,</w:t>
      </w:r>
      <w:r w:rsidRPr="00DD403D">
        <w:t xml:space="preserve"> supporting teachers in implementing the Standards for Mathematical Practice</w:t>
      </w:r>
      <w:r>
        <w:t xml:space="preserve"> and Standards for Mathematical Content</w:t>
      </w:r>
      <w:r w:rsidRPr="00DD403D">
        <w:t xml:space="preserve">. </w:t>
      </w:r>
    </w:p>
    <w:p w:rsidR="00383F80" w:rsidRDefault="00383F80" w:rsidP="00383F80">
      <w:r w:rsidRPr="00BC0756">
        <w:t>The facilitator will begin by reviewing the key ideas developed on the Standards for Mathematical Content in Module 2. Then, in groups, participants will share experiences and describe any “aha moments” from their continued implementation of the Standards for Mathematical Practice and with assisting teachers with strategies for teaching the Standards for Mathematical Content. Participants will look for themes or choose one or two important successes, challenges, and/or insights to share with the larger group. These will be recorded</w:t>
      </w:r>
      <w:r>
        <w:t xml:space="preserve"> on chart paper so that common themes and additional strategies can be discussed as a large group. Participants can record new ideas on the </w:t>
      </w:r>
      <w:r w:rsidRPr="004D6F50">
        <w:rPr>
          <w:i/>
        </w:rPr>
        <w:t xml:space="preserve">Moving Forward with the </w:t>
      </w:r>
      <w:r w:rsidR="00BD493A">
        <w:rPr>
          <w:i/>
        </w:rPr>
        <w:t>Content Standards</w:t>
      </w:r>
      <w:r w:rsidR="009260CD">
        <w:rPr>
          <w:i/>
        </w:rPr>
        <w:t xml:space="preserve"> </w:t>
      </w:r>
      <w:r w:rsidR="009260CD" w:rsidRPr="009260CD">
        <w:t>and</w:t>
      </w:r>
      <w:r w:rsidR="009260CD">
        <w:rPr>
          <w:i/>
        </w:rPr>
        <w:t xml:space="preserve"> New Ideas </w:t>
      </w:r>
      <w:r w:rsidR="009260CD" w:rsidRPr="009260CD">
        <w:rPr>
          <w:i/>
        </w:rPr>
        <w:t>for Implementing the CCS-Math Content Standards</w:t>
      </w:r>
      <w:r w:rsidR="009260CD">
        <w:rPr>
          <w:i/>
        </w:rPr>
        <w:t xml:space="preserve"> </w:t>
      </w:r>
      <w:r w:rsidR="009260CD" w:rsidRPr="009260CD">
        <w:t>templates in their Participant Guide</w:t>
      </w:r>
      <w:r>
        <w:t xml:space="preserve">. The facilitator will wrap up Section 1 by explaining that to build upon their knowledge and experience with the CCS-Math thus far, participants will begin to connect instructional strategies discussed in Modules 1 and 2 to a more focused teaching and learning framework derived from considerations within Universal Design for Learning, and begin to discuss connections between teaching, learning, and formative assessments. </w:t>
      </w:r>
    </w:p>
    <w:p w:rsidR="00383F80" w:rsidRPr="00BF58C6" w:rsidRDefault="00383F80" w:rsidP="00383F80">
      <w:pPr>
        <w:pStyle w:val="Heading5"/>
      </w:pPr>
      <w:r>
        <w:t>Supporting Documents:</w:t>
      </w:r>
    </w:p>
    <w:p w:rsidR="00383F80" w:rsidRDefault="00383F80" w:rsidP="006414CC">
      <w:pPr>
        <w:pStyle w:val="BulletList"/>
      </w:pPr>
      <w:r w:rsidRPr="00621359">
        <w:t xml:space="preserve">Moving Forward with the </w:t>
      </w:r>
      <w:r w:rsidR="00BD493A">
        <w:t>Content Standards</w:t>
      </w:r>
    </w:p>
    <w:p w:rsidR="009260CD" w:rsidRPr="006414CC" w:rsidRDefault="009260CD" w:rsidP="006414CC">
      <w:pPr>
        <w:pStyle w:val="BulletList"/>
      </w:pPr>
      <w:r w:rsidRPr="006414CC">
        <w:t>New Ideas for Implementing the CCS-Math Content Standards</w:t>
      </w:r>
    </w:p>
    <w:p w:rsidR="00383F80" w:rsidRPr="00BF58C6" w:rsidRDefault="00383F80" w:rsidP="00383F80">
      <w:pPr>
        <w:pStyle w:val="Heading5"/>
      </w:pPr>
      <w:r w:rsidRPr="00BF58C6">
        <w:t>Materials</w:t>
      </w:r>
      <w:r>
        <w:t>:</w:t>
      </w:r>
    </w:p>
    <w:p w:rsidR="00383F80" w:rsidRDefault="00383F80" w:rsidP="006414CC">
      <w:pPr>
        <w:pStyle w:val="BulletList"/>
      </w:pPr>
      <w:r w:rsidRPr="00BF58C6">
        <w:t>Chart paper, markers</w:t>
      </w:r>
    </w:p>
    <w:p w:rsidR="00DC40A1" w:rsidRDefault="00DC40A1" w:rsidP="00DC40A1">
      <w:pPr>
        <w:pStyle w:val="Heading5"/>
      </w:pPr>
      <w:r>
        <w:t>PowerPoint Slides:</w:t>
      </w:r>
    </w:p>
    <w:p w:rsidR="00DC40A1" w:rsidRDefault="00DC40A1" w:rsidP="006414CC">
      <w:pPr>
        <w:pStyle w:val="BulletList"/>
      </w:pPr>
      <w:r>
        <w:t>6–1</w:t>
      </w:r>
      <w:r w:rsidR="006414CC">
        <w:t>9</w:t>
      </w:r>
    </w:p>
    <w:p w:rsidR="00497A26" w:rsidRDefault="00497A26" w:rsidP="00933779">
      <w:pPr>
        <w:pStyle w:val="Heading1"/>
      </w:pPr>
      <w:bookmarkStart w:id="3" w:name="_Toc387916681"/>
      <w:r>
        <w:br w:type="page"/>
      </w:r>
    </w:p>
    <w:p w:rsidR="00567FC0" w:rsidRDefault="00567FC0" w:rsidP="00933779">
      <w:pPr>
        <w:pStyle w:val="Heading1"/>
      </w:pPr>
      <w:r>
        <w:lastRenderedPageBreak/>
        <w:t>Session Implementation</w:t>
      </w:r>
      <w:bookmarkEnd w:id="3"/>
    </w:p>
    <w:tbl>
      <w:tblPr>
        <w:tblW w:w="10186"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269"/>
        <w:gridCol w:w="50"/>
        <w:gridCol w:w="6867"/>
      </w:tblGrid>
      <w:tr w:rsidR="00397ABC" w:rsidRPr="009C4347" w:rsidTr="00497A26">
        <w:trPr>
          <w:jc w:val="center"/>
        </w:trPr>
        <w:tc>
          <w:tcPr>
            <w:tcW w:w="10186" w:type="dxa"/>
            <w:gridSpan w:val="3"/>
            <w:shd w:val="clear" w:color="auto" w:fill="9BBB59" w:themeFill="accent3"/>
          </w:tcPr>
          <w:p w:rsidR="00397ABC" w:rsidRPr="009C4347" w:rsidRDefault="00397ABC" w:rsidP="00397ABC">
            <w:pPr>
              <w:spacing w:after="60"/>
              <w:rPr>
                <w:b/>
                <w:noProof/>
                <w:color w:val="FFFFFF" w:themeColor="background1"/>
                <w:sz w:val="24"/>
              </w:rPr>
            </w:pPr>
            <w:r>
              <w:rPr>
                <w:b/>
                <w:color w:val="FFFFFF" w:themeColor="background1"/>
                <w:sz w:val="24"/>
              </w:rPr>
              <w:t>Section 1</w:t>
            </w:r>
          </w:p>
        </w:tc>
      </w:tr>
      <w:tr w:rsidR="009C4347" w:rsidRPr="00B00E9D" w:rsidTr="00497A26">
        <w:trPr>
          <w:jc w:val="center"/>
        </w:trPr>
        <w:tc>
          <w:tcPr>
            <w:tcW w:w="3319" w:type="dxa"/>
            <w:gridSpan w:val="2"/>
          </w:tcPr>
          <w:p w:rsidR="009C4347" w:rsidRPr="00B00E9D" w:rsidRDefault="003B1842" w:rsidP="009C4347">
            <w:pPr>
              <w:spacing w:after="0"/>
            </w:pPr>
            <w:r>
              <w:rPr>
                <w:noProof/>
                <w:lang w:eastAsia="en-US"/>
              </w:rPr>
              <w:drawing>
                <wp:inline distT="0" distB="0" distL="0" distR="0">
                  <wp:extent cx="1965325" cy="1472565"/>
                  <wp:effectExtent l="0" t="0" r="0" b="0"/>
                  <wp:docPr id="9" name="Picture 9" descr="N:\CLIENTS\CSDE\Development\Module 3\Math\PowerPoint\CT Math K-5 Module 3 PPT_Final\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LIENTS\CSDE\Development\Module 3\Math\PowerPoint\CT Math K-5 Module 3 PPT_Final\Slid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C4347" w:rsidRPr="00A650DF">
              <w:t>Slide</w:t>
            </w:r>
            <w:r w:rsidR="00DC5F63">
              <w:t xml:space="preserve"> 6</w:t>
            </w:r>
          </w:p>
        </w:tc>
        <w:tc>
          <w:tcPr>
            <w:tcW w:w="6867" w:type="dxa"/>
          </w:tcPr>
          <w:p w:rsidR="009C4347" w:rsidRPr="00B00E9D" w:rsidRDefault="009C4347" w:rsidP="009C4347"/>
        </w:tc>
      </w:tr>
      <w:tr w:rsidR="00DC5F63" w:rsidRPr="00E06CC3" w:rsidTr="00497A26">
        <w:trPr>
          <w:jc w:val="center"/>
        </w:trPr>
        <w:tc>
          <w:tcPr>
            <w:tcW w:w="10186" w:type="dxa"/>
            <w:gridSpan w:val="3"/>
          </w:tcPr>
          <w:p w:rsidR="00DC2A9B" w:rsidRPr="00DC2A9B" w:rsidRDefault="00DC2A9B" w:rsidP="00497A26">
            <w:pPr>
              <w:autoSpaceDE w:val="0"/>
              <w:autoSpaceDN w:val="0"/>
              <w:adjustRightInd w:val="0"/>
              <w:spacing w:before="0" w:after="120" w:line="240" w:lineRule="auto"/>
              <w:rPr>
                <w:rFonts w:cs="Calibri"/>
                <w:kern w:val="24"/>
                <w:szCs w:val="24"/>
              </w:rPr>
            </w:pPr>
            <w:r w:rsidRPr="00DC2A9B">
              <w:rPr>
                <w:rFonts w:cs="Calibri"/>
                <w:b/>
                <w:bCs/>
                <w:kern w:val="24"/>
                <w:szCs w:val="24"/>
              </w:rPr>
              <w:t>Section 1: Sharing Implementation Experiences</w:t>
            </w:r>
          </w:p>
          <w:p w:rsidR="00DC2A9B" w:rsidRPr="00DC2A9B" w:rsidRDefault="00DC2A9B" w:rsidP="00497A26">
            <w:pPr>
              <w:autoSpaceDE w:val="0"/>
              <w:autoSpaceDN w:val="0"/>
              <w:adjustRightInd w:val="0"/>
              <w:spacing w:before="0" w:after="120" w:line="240" w:lineRule="auto"/>
              <w:rPr>
                <w:rFonts w:cs="Calibri"/>
                <w:kern w:val="24"/>
                <w:szCs w:val="24"/>
              </w:rPr>
            </w:pPr>
            <w:r w:rsidRPr="00DC2A9B">
              <w:rPr>
                <w:rFonts w:cs="Calibri"/>
                <w:kern w:val="24"/>
                <w:szCs w:val="24"/>
              </w:rPr>
              <w:t>Section 1 Time: 30 Minutes</w:t>
            </w:r>
          </w:p>
          <w:p w:rsidR="00DC2A9B" w:rsidRPr="00DC2A9B" w:rsidRDefault="00DC2A9B" w:rsidP="00497A26">
            <w:pPr>
              <w:autoSpaceDE w:val="0"/>
              <w:autoSpaceDN w:val="0"/>
              <w:adjustRightInd w:val="0"/>
              <w:spacing w:before="0" w:after="120" w:line="240" w:lineRule="auto"/>
              <w:rPr>
                <w:rFonts w:cs="Calibri"/>
                <w:kern w:val="24"/>
                <w:szCs w:val="24"/>
              </w:rPr>
            </w:pPr>
            <w:r w:rsidRPr="00DC2A9B">
              <w:rPr>
                <w:rFonts w:cs="Calibri"/>
                <w:b/>
                <w:bCs/>
                <w:kern w:val="24"/>
                <w:szCs w:val="24"/>
              </w:rPr>
              <w:t>Section 1 Training Objectives:</w:t>
            </w:r>
            <w:r w:rsidRPr="00DC2A9B">
              <w:rPr>
                <w:rFonts w:cs="Calibri"/>
                <w:kern w:val="24"/>
                <w:szCs w:val="24"/>
              </w:rPr>
              <w:t xml:space="preserve"> </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kern w:val="24"/>
                <w:szCs w:val="24"/>
              </w:rPr>
              <w:t xml:space="preserve">To review the key ideas developed in the Standards for Mathematical Content in Module 2. </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kern w:val="24"/>
                <w:szCs w:val="24"/>
              </w:rPr>
              <w:t xml:space="preserve">To share, discuss, and address experiences with, and common challenges of, supporting teachers in implementing the Standards for Mathematical Practice and Standards for Mathematical Content. </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b/>
                <w:bCs/>
                <w:kern w:val="24"/>
                <w:szCs w:val="24"/>
              </w:rPr>
              <w:t xml:space="preserve">Section 1 Outline: </w:t>
            </w:r>
          </w:p>
          <w:p w:rsidR="00DC2A9B" w:rsidRPr="00DC2A9B" w:rsidRDefault="00DC2A9B" w:rsidP="0053550E">
            <w:pPr>
              <w:numPr>
                <w:ilvl w:val="0"/>
                <w:numId w:val="12"/>
              </w:numPr>
              <w:autoSpaceDE w:val="0"/>
              <w:autoSpaceDN w:val="0"/>
              <w:adjustRightInd w:val="0"/>
              <w:spacing w:before="0" w:line="240" w:lineRule="auto"/>
              <w:rPr>
                <w:rFonts w:cs="Calibri"/>
                <w:kern w:val="24"/>
                <w:szCs w:val="24"/>
              </w:rPr>
            </w:pPr>
            <w:r w:rsidRPr="00DC2A9B">
              <w:rPr>
                <w:rFonts w:cs="Calibri"/>
                <w:kern w:val="24"/>
                <w:szCs w:val="24"/>
              </w:rPr>
              <w:t>The facilitator will begin by reviewing the key ideas developed on the Standards for Mathematical Content in Module 2.</w:t>
            </w:r>
          </w:p>
          <w:p w:rsidR="00DC2A9B" w:rsidRPr="00DC2A9B" w:rsidRDefault="00DC2A9B" w:rsidP="0053550E">
            <w:pPr>
              <w:numPr>
                <w:ilvl w:val="0"/>
                <w:numId w:val="12"/>
              </w:numPr>
              <w:autoSpaceDE w:val="0"/>
              <w:autoSpaceDN w:val="0"/>
              <w:adjustRightInd w:val="0"/>
              <w:spacing w:before="0" w:line="240" w:lineRule="auto"/>
              <w:rPr>
                <w:rFonts w:cs="Calibri"/>
                <w:kern w:val="24"/>
                <w:szCs w:val="24"/>
              </w:rPr>
            </w:pPr>
            <w:r w:rsidRPr="00DC2A9B">
              <w:rPr>
                <w:rFonts w:cs="Calibri"/>
                <w:kern w:val="24"/>
                <w:szCs w:val="24"/>
              </w:rPr>
              <w:t xml:space="preserve">In groups, participants will share experiences and describe any “aha moments” from their continued implementation of the Standards for Mathematical Practice (SMP) and with assisting teachers with strategies for teaching the Standards for Mathematical Content. Participants will look for themes or choose one or two important successes, challenges, and/or insights to share with the larger group. These will be recorded on chart paper so that common themes and additional strategies can be discussed as a large group. Participants can record new ideas on the handout </w:t>
            </w:r>
            <w:proofErr w:type="gramStart"/>
            <w:r w:rsidRPr="00DC2A9B">
              <w:rPr>
                <w:rFonts w:cs="Calibri"/>
                <w:i/>
                <w:iCs/>
                <w:kern w:val="24"/>
                <w:szCs w:val="24"/>
              </w:rPr>
              <w:t>Moving</w:t>
            </w:r>
            <w:proofErr w:type="gramEnd"/>
            <w:r w:rsidRPr="00DC2A9B">
              <w:rPr>
                <w:rFonts w:cs="Calibri"/>
                <w:i/>
                <w:iCs/>
                <w:kern w:val="24"/>
                <w:szCs w:val="24"/>
              </w:rPr>
              <w:t xml:space="preserve"> Forward with the Content Standards</w:t>
            </w:r>
            <w:r w:rsidRPr="00DC2A9B">
              <w:rPr>
                <w:rFonts w:cs="Calibri"/>
                <w:kern w:val="24"/>
                <w:szCs w:val="24"/>
              </w:rPr>
              <w:t xml:space="preserve">. </w:t>
            </w:r>
          </w:p>
          <w:p w:rsidR="00DC2A9B" w:rsidRPr="00DC2A9B" w:rsidRDefault="00DC2A9B" w:rsidP="0053550E">
            <w:pPr>
              <w:numPr>
                <w:ilvl w:val="0"/>
                <w:numId w:val="12"/>
              </w:numPr>
              <w:autoSpaceDE w:val="0"/>
              <w:autoSpaceDN w:val="0"/>
              <w:adjustRightInd w:val="0"/>
              <w:spacing w:before="0" w:line="240" w:lineRule="auto"/>
              <w:rPr>
                <w:rFonts w:cs="Calibri"/>
                <w:kern w:val="24"/>
                <w:szCs w:val="24"/>
              </w:rPr>
            </w:pPr>
            <w:r w:rsidRPr="00DC2A9B">
              <w:rPr>
                <w:rFonts w:cs="Calibri"/>
                <w:kern w:val="24"/>
                <w:szCs w:val="24"/>
              </w:rPr>
              <w:t xml:space="preserve">The facilitator will wrap up Section 1 by explaining that to build upon their knowledge and experience with the CCS-Math thus far, participants will begin to connect instructional strategies discussed in Modules 1 and 2 to a more focused teaching and learning framework derived from considerations within Universal Design for Learning, and begin to discuss connections between teaching, learning, and formative assessments. </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b/>
                <w:bCs/>
                <w:kern w:val="24"/>
                <w:szCs w:val="24"/>
              </w:rPr>
              <w:t>Supporting Documents</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i/>
                <w:iCs/>
                <w:kern w:val="24"/>
                <w:szCs w:val="24"/>
              </w:rPr>
              <w:t>Moving Forward with the Content Standards</w:t>
            </w:r>
            <w:r w:rsidRPr="00DC2A9B">
              <w:rPr>
                <w:rFonts w:cs="Calibri"/>
                <w:kern w:val="24"/>
                <w:szCs w:val="24"/>
              </w:rPr>
              <w:t> </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b/>
                <w:bCs/>
                <w:kern w:val="24"/>
                <w:szCs w:val="24"/>
              </w:rPr>
              <w:lastRenderedPageBreak/>
              <w:t>Materials</w:t>
            </w:r>
          </w:p>
          <w:p w:rsidR="00DC2A9B" w:rsidRPr="00DC2A9B" w:rsidRDefault="00DC2A9B" w:rsidP="00DC2A9B">
            <w:pPr>
              <w:autoSpaceDE w:val="0"/>
              <w:autoSpaceDN w:val="0"/>
              <w:adjustRightInd w:val="0"/>
              <w:spacing w:before="0" w:line="240" w:lineRule="auto"/>
              <w:rPr>
                <w:rFonts w:cs="Calibri"/>
                <w:kern w:val="24"/>
                <w:szCs w:val="24"/>
              </w:rPr>
            </w:pPr>
            <w:r w:rsidRPr="00DC2A9B">
              <w:rPr>
                <w:rFonts w:cs="Calibri"/>
                <w:kern w:val="24"/>
                <w:szCs w:val="24"/>
              </w:rPr>
              <w:t>Chart paper</w:t>
            </w:r>
          </w:p>
          <w:p w:rsidR="00DC5F63" w:rsidRPr="00E06CC3" w:rsidRDefault="00DC2A9B" w:rsidP="00DC2A9B">
            <w:pPr>
              <w:autoSpaceDE w:val="0"/>
              <w:autoSpaceDN w:val="0"/>
              <w:adjustRightInd w:val="0"/>
              <w:spacing w:before="0" w:line="240" w:lineRule="auto"/>
              <w:rPr>
                <w:rFonts w:cs="Calibri"/>
                <w:kern w:val="24"/>
                <w:szCs w:val="24"/>
              </w:rPr>
            </w:pPr>
            <w:r w:rsidRPr="00DC2A9B">
              <w:rPr>
                <w:rFonts w:cs="Calibri"/>
                <w:kern w:val="24"/>
                <w:szCs w:val="24"/>
              </w:rPr>
              <w:t>Markers</w:t>
            </w:r>
          </w:p>
        </w:tc>
      </w:tr>
      <w:tr w:rsidR="00DC5F63" w:rsidRPr="00B00E9D" w:rsidTr="00497A26">
        <w:trPr>
          <w:jc w:val="center"/>
        </w:trPr>
        <w:tc>
          <w:tcPr>
            <w:tcW w:w="3319" w:type="dxa"/>
            <w:gridSpan w:val="2"/>
          </w:tcPr>
          <w:p w:rsidR="00DC5F63" w:rsidRDefault="003B1842" w:rsidP="009C4347">
            <w:pPr>
              <w:spacing w:after="0"/>
            </w:pPr>
            <w:r>
              <w:rPr>
                <w:noProof/>
                <w:lang w:eastAsia="en-US"/>
              </w:rPr>
              <w:lastRenderedPageBreak/>
              <w:drawing>
                <wp:inline distT="0" distB="0" distL="0" distR="0">
                  <wp:extent cx="1965325" cy="1472565"/>
                  <wp:effectExtent l="0" t="0" r="0" b="0"/>
                  <wp:docPr id="10" name="Picture 10" descr="N:\CLIENTS\CSDE\Development\Module 3\Math\PowerPoint\CT Math K-5 Module 3 PPT_Fina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LIENTS\CSDE\Development\Module 3\Math\PowerPoint\CT Math K-5 Module 3 PPT_Final\Slid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DC5F63">
              <w:t>Slide 7</w:t>
            </w:r>
          </w:p>
        </w:tc>
        <w:tc>
          <w:tcPr>
            <w:tcW w:w="6867" w:type="dxa"/>
          </w:tcPr>
          <w:p w:rsidR="00DC5F63" w:rsidRPr="00B00E9D" w:rsidRDefault="00DC5F63" w:rsidP="009C4347"/>
        </w:tc>
      </w:tr>
      <w:tr w:rsidR="00DC5F63" w:rsidRPr="00B00E9D" w:rsidTr="00497A26">
        <w:trPr>
          <w:jc w:val="center"/>
        </w:trPr>
        <w:tc>
          <w:tcPr>
            <w:tcW w:w="10186" w:type="dxa"/>
            <w:gridSpan w:val="3"/>
          </w:tcPr>
          <w:p w:rsidR="00DC2A9B" w:rsidRPr="00DC2A9B" w:rsidRDefault="00DC2A9B" w:rsidP="00DC2A9B">
            <w:pPr>
              <w:spacing w:line="240" w:lineRule="auto"/>
              <w:rPr>
                <w:kern w:val="24"/>
              </w:rPr>
            </w:pPr>
            <w:r w:rsidRPr="00DC2A9B">
              <w:rPr>
                <w:kern w:val="24"/>
              </w:rPr>
              <w:t xml:space="preserve">Review the four objectives of Module 2 with participants. As you quickly go through slides 7–18 you will support each bullet one-by-one with key slides from the Module 2 PowerPoint. Begin here with the first bulleted objective. </w:t>
            </w:r>
          </w:p>
          <w:p w:rsidR="00DC5F63" w:rsidRPr="00DC2A9B" w:rsidRDefault="00DC2A9B" w:rsidP="00B8627E">
            <w:pPr>
              <w:spacing w:line="240" w:lineRule="auto"/>
              <w:rPr>
                <w:kern w:val="24"/>
              </w:rPr>
            </w:pPr>
            <w:r w:rsidRPr="00DC2A9B">
              <w:rPr>
                <w:kern w:val="24"/>
              </w:rPr>
              <w:t xml:space="preserve">Examined the implications of the language of the content standards for teaching and learning. Remind participants that they discussed the differences of and connections between conceptual understanding, procedural skill and fluency, and application of mathematics. Use slides 8–10 to support this objective. </w:t>
            </w:r>
          </w:p>
        </w:tc>
      </w:tr>
      <w:tr w:rsidR="00DC5F63" w:rsidRPr="00B00E9D" w:rsidTr="00497A26">
        <w:trPr>
          <w:jc w:val="center"/>
        </w:trPr>
        <w:tc>
          <w:tcPr>
            <w:tcW w:w="3319" w:type="dxa"/>
            <w:gridSpan w:val="2"/>
          </w:tcPr>
          <w:p w:rsidR="00DC5F63" w:rsidRDefault="003B1842" w:rsidP="009C4347">
            <w:pPr>
              <w:spacing w:after="0"/>
            </w:pPr>
            <w:r>
              <w:rPr>
                <w:noProof/>
                <w:lang w:eastAsia="en-US"/>
              </w:rPr>
              <w:drawing>
                <wp:inline distT="0" distB="0" distL="0" distR="0">
                  <wp:extent cx="1965325" cy="1472565"/>
                  <wp:effectExtent l="0" t="0" r="0" b="0"/>
                  <wp:docPr id="11" name="Picture 11" descr="N:\CLIENTS\CSDE\Development\Module 3\Math\PowerPoint\CT Math K-5 Module 3 PPT_Final\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LIENTS\CSDE\Development\Module 3\Math\PowerPoint\CT Math K-5 Module 3 PPT_Final\Slid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DC5F63">
              <w:t>Slide 8</w:t>
            </w:r>
          </w:p>
        </w:tc>
        <w:tc>
          <w:tcPr>
            <w:tcW w:w="6867" w:type="dxa"/>
          </w:tcPr>
          <w:p w:rsidR="00DC5F63" w:rsidRPr="00B00E9D" w:rsidRDefault="00DC5F63" w:rsidP="009C4347"/>
        </w:tc>
      </w:tr>
      <w:tr w:rsidR="00DC5F63" w:rsidRPr="00B00E9D" w:rsidTr="00497A26">
        <w:trPr>
          <w:jc w:val="center"/>
        </w:trPr>
        <w:tc>
          <w:tcPr>
            <w:tcW w:w="10186" w:type="dxa"/>
            <w:gridSpan w:val="3"/>
          </w:tcPr>
          <w:p w:rsidR="00106D5E" w:rsidRPr="00106D5E" w:rsidRDefault="00106D5E" w:rsidP="00106D5E">
            <w:pPr>
              <w:spacing w:line="240" w:lineRule="auto"/>
            </w:pPr>
            <w:r w:rsidRPr="00106D5E">
              <w:rPr>
                <w:b/>
                <w:bCs/>
              </w:rPr>
              <w:t>Conceptual Understanding</w:t>
            </w:r>
          </w:p>
          <w:p w:rsidR="00106D5E" w:rsidRPr="00106D5E" w:rsidRDefault="00106D5E" w:rsidP="00106D5E">
            <w:pPr>
              <w:spacing w:line="240" w:lineRule="auto"/>
            </w:pPr>
            <w:r w:rsidRPr="00106D5E">
              <w:t xml:space="preserve">Review the quote on the slide, as well as the quote provided to participants in their Module 2 Participant Guide. </w:t>
            </w:r>
          </w:p>
          <w:p w:rsidR="00DC5F63" w:rsidRPr="00B00E9D" w:rsidRDefault="00106D5E" w:rsidP="00313BB5">
            <w:pPr>
              <w:spacing w:line="240" w:lineRule="auto"/>
            </w:pPr>
            <w:r w:rsidRPr="00106D5E">
              <w:t xml:space="preserve">“Students demonstrate </w:t>
            </w:r>
            <w:r w:rsidRPr="00106D5E">
              <w:rPr>
                <w:i/>
                <w:iCs/>
              </w:rPr>
              <w:t xml:space="preserve">conceptual understanding </w:t>
            </w:r>
            <w:r w:rsidRPr="00106D5E">
              <w:t xml:space="preserve">in mathematics when they provide evidence that they can recognize, label, and generate examples of concepts; use and interrelate models, diagrams, manipulatives, and varied representations of concepts; identify and apply principles; know and apply facts and definitions; compare, contrast, and integrate related concepts and principles; recognize, interpret, and apply the signs, symbols, and terms used to represent concepts. </w:t>
            </w:r>
            <w:r w:rsidRPr="00106D5E">
              <w:rPr>
                <w:i/>
                <w:iCs/>
              </w:rPr>
              <w:t xml:space="preserve">Conceptual understanding </w:t>
            </w:r>
            <w:r w:rsidRPr="00106D5E">
              <w:t xml:space="preserve">reflects a student’s ability to reason </w:t>
            </w:r>
            <w:r w:rsidRPr="00106D5E">
              <w:lastRenderedPageBreak/>
              <w:t>in settings involving the careful application of concept of definitions, relations, or representations of either.” (Balka, Hull, &amp; Harbin Miles, n.d.)</w:t>
            </w:r>
          </w:p>
        </w:tc>
      </w:tr>
      <w:tr w:rsidR="00DC5F63" w:rsidRPr="00B00E9D" w:rsidTr="00497A26">
        <w:trPr>
          <w:jc w:val="center"/>
        </w:trPr>
        <w:tc>
          <w:tcPr>
            <w:tcW w:w="3319" w:type="dxa"/>
            <w:gridSpan w:val="2"/>
          </w:tcPr>
          <w:p w:rsidR="00DC5F63" w:rsidRDefault="003B1842" w:rsidP="009C4347">
            <w:pPr>
              <w:spacing w:after="0"/>
            </w:pPr>
            <w:r>
              <w:rPr>
                <w:noProof/>
                <w:lang w:eastAsia="en-US"/>
              </w:rPr>
              <w:lastRenderedPageBreak/>
              <w:drawing>
                <wp:inline distT="0" distB="0" distL="0" distR="0">
                  <wp:extent cx="1965325" cy="1472565"/>
                  <wp:effectExtent l="0" t="0" r="0" b="0"/>
                  <wp:docPr id="12" name="Picture 12" descr="N:\CLIENTS\CSDE\Development\Module 3\Math\PowerPoint\CT Math K-5 Module 3 PPT_Final\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LIENTS\CSDE\Development\Module 3\Math\PowerPoint\CT Math K-5 Module 3 PPT_Final\Slid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DC5F63">
              <w:t>Slide 9</w:t>
            </w:r>
          </w:p>
        </w:tc>
        <w:tc>
          <w:tcPr>
            <w:tcW w:w="6867" w:type="dxa"/>
          </w:tcPr>
          <w:p w:rsidR="00DC5F63" w:rsidRPr="00B00E9D" w:rsidRDefault="00DC5F63" w:rsidP="009C4347"/>
        </w:tc>
      </w:tr>
      <w:tr w:rsidR="00DC5F63" w:rsidRPr="00E06CC3" w:rsidTr="00497A26">
        <w:trPr>
          <w:jc w:val="center"/>
        </w:trPr>
        <w:tc>
          <w:tcPr>
            <w:tcW w:w="10186" w:type="dxa"/>
            <w:gridSpan w:val="3"/>
          </w:tcPr>
          <w:p w:rsidR="00106D5E" w:rsidRPr="00106D5E" w:rsidRDefault="00106D5E" w:rsidP="00106D5E">
            <w:pPr>
              <w:spacing w:line="240" w:lineRule="auto"/>
              <w:rPr>
                <w:rFonts w:cs="Calibri"/>
                <w:kern w:val="24"/>
                <w:szCs w:val="24"/>
              </w:rPr>
            </w:pPr>
            <w:r w:rsidRPr="00106D5E">
              <w:rPr>
                <w:rFonts w:cs="Calibri"/>
                <w:b/>
                <w:bCs/>
                <w:kern w:val="24"/>
                <w:szCs w:val="24"/>
              </w:rPr>
              <w:t>Procedural Skill and Fluency</w:t>
            </w:r>
          </w:p>
          <w:p w:rsidR="00DC5F63" w:rsidRPr="00E06CC3" w:rsidRDefault="00106D5E" w:rsidP="00106D5E">
            <w:pPr>
              <w:spacing w:line="240" w:lineRule="auto"/>
              <w:rPr>
                <w:rFonts w:cs="Calibri"/>
                <w:kern w:val="24"/>
                <w:szCs w:val="24"/>
              </w:rPr>
            </w:pPr>
            <w:r w:rsidRPr="00106D5E">
              <w:rPr>
                <w:rFonts w:cs="Calibri"/>
                <w:kern w:val="24"/>
                <w:szCs w:val="24"/>
              </w:rPr>
              <w:t>Review the quotes on the slide.</w:t>
            </w:r>
          </w:p>
        </w:tc>
      </w:tr>
      <w:tr w:rsidR="00DC5F63" w:rsidRPr="00B00E9D" w:rsidTr="00497A26">
        <w:trPr>
          <w:jc w:val="center"/>
        </w:trPr>
        <w:tc>
          <w:tcPr>
            <w:tcW w:w="3319" w:type="dxa"/>
            <w:gridSpan w:val="2"/>
          </w:tcPr>
          <w:p w:rsidR="00DC5F63" w:rsidRDefault="003B1842" w:rsidP="009C4347">
            <w:pPr>
              <w:spacing w:after="0"/>
            </w:pPr>
            <w:r>
              <w:rPr>
                <w:noProof/>
                <w:lang w:eastAsia="en-US"/>
              </w:rPr>
              <w:drawing>
                <wp:inline distT="0" distB="0" distL="0" distR="0">
                  <wp:extent cx="1965325" cy="1472565"/>
                  <wp:effectExtent l="0" t="0" r="0" b="0"/>
                  <wp:docPr id="13" name="Picture 13" descr="N:\CLIENTS\CSDE\Development\Module 3\Math\PowerPoint\CT Math K-5 Module 3 PPT_Final\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LIENTS\CSDE\Development\Module 3\Math\PowerPoint\CT Math K-5 Module 3 PPT_Final\Slid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DC5F63">
              <w:t>Slide 10</w:t>
            </w:r>
          </w:p>
        </w:tc>
        <w:tc>
          <w:tcPr>
            <w:tcW w:w="6867" w:type="dxa"/>
          </w:tcPr>
          <w:p w:rsidR="00DC5F63" w:rsidRPr="00B00E9D" w:rsidRDefault="00DC5F63" w:rsidP="009C4347"/>
        </w:tc>
      </w:tr>
      <w:tr w:rsidR="00EE0ABB" w:rsidRPr="00B00E9D" w:rsidTr="00497A26">
        <w:trPr>
          <w:jc w:val="center"/>
        </w:trPr>
        <w:tc>
          <w:tcPr>
            <w:tcW w:w="10186" w:type="dxa"/>
            <w:gridSpan w:val="3"/>
          </w:tcPr>
          <w:p w:rsidR="00106D5E" w:rsidRPr="00106D5E" w:rsidRDefault="00106D5E" w:rsidP="00B42A31">
            <w:pPr>
              <w:spacing w:after="60" w:line="240" w:lineRule="auto"/>
            </w:pPr>
            <w:r w:rsidRPr="00106D5E">
              <w:rPr>
                <w:b/>
                <w:bCs/>
              </w:rPr>
              <w:t>Application of Mathematics</w:t>
            </w:r>
          </w:p>
          <w:p w:rsidR="00106D5E" w:rsidRPr="00106D5E" w:rsidRDefault="00106D5E" w:rsidP="00B42A31">
            <w:pPr>
              <w:spacing w:after="120" w:line="240" w:lineRule="auto"/>
            </w:pPr>
            <w:r w:rsidRPr="00106D5E">
              <w:t xml:space="preserve">Go through points on the slide. Ask participants how they have had students apply mathematics. Get two or three examples. Ask participants why this is important. </w:t>
            </w:r>
          </w:p>
          <w:p w:rsidR="00106D5E" w:rsidRPr="00106D5E" w:rsidRDefault="00106D5E" w:rsidP="00B42A31">
            <w:pPr>
              <w:spacing w:after="120" w:line="240" w:lineRule="auto"/>
            </w:pPr>
            <w:r w:rsidRPr="00106D5E">
              <w:t xml:space="preserve">Application of mathematics is important because without this step or expectation students are learning math as a set of rules, procedures, etc. that have no real meaning in the world outside of the classroom. Students need to learn how math works and how it is used. Note here that when the conversation of application of mathematics typically comes up the phrase “real-world problems” is usually somewhere in the conversation. As teachers think about the types of problems that students will solve in order to apply their mathematical understanding, have them think about problems that would be “real world” to their students. This means that the problems should be contextually relevant and easily understood by the students at their particular grade level. Also note that, just as we saw with the fluency standard, not all standards focus on application. But, when the standard does point to solving problems through an application of mathematics, we really want to see how students can flexibly use what they know and understand. Finally, ask participants to briefly discuss how they can engage students in authentic problem-solving scenarios. </w:t>
            </w:r>
          </w:p>
          <w:p w:rsidR="00EE0ABB" w:rsidRPr="00B00E9D" w:rsidRDefault="00106D5E" w:rsidP="00313BB5">
            <w:pPr>
              <w:spacing w:line="240" w:lineRule="auto"/>
            </w:pPr>
            <w:r w:rsidRPr="00106D5E">
              <w:lastRenderedPageBreak/>
              <w:t xml:space="preserve">Before moving to the next slide that has examples of contextually relevant problems, focus participants on the third bullet on the slide and ask for one or two volunteers to give examples of how the CCS-Math standards can be supported and connected to the standards from other content areas in order for students to see and apply mathematics outside of their typical math lesson time. </w:t>
            </w:r>
          </w:p>
        </w:tc>
      </w:tr>
      <w:tr w:rsidR="00DC5F63" w:rsidRPr="00B00E9D" w:rsidTr="00497A26">
        <w:trPr>
          <w:jc w:val="center"/>
        </w:trPr>
        <w:tc>
          <w:tcPr>
            <w:tcW w:w="3319" w:type="dxa"/>
            <w:gridSpan w:val="2"/>
          </w:tcPr>
          <w:p w:rsidR="00DC5F63" w:rsidRDefault="003B1842" w:rsidP="009C4347">
            <w:pPr>
              <w:spacing w:after="0"/>
            </w:pPr>
            <w:r>
              <w:rPr>
                <w:noProof/>
                <w:lang w:eastAsia="en-US"/>
              </w:rPr>
              <w:lastRenderedPageBreak/>
              <w:drawing>
                <wp:inline distT="0" distB="0" distL="0" distR="0">
                  <wp:extent cx="1965325" cy="1472565"/>
                  <wp:effectExtent l="0" t="0" r="0" b="0"/>
                  <wp:docPr id="14" name="Picture 14" descr="N:\CLIENTS\CSDE\Development\Module 3\Math\PowerPoint\CT Math K-5 Module 3 PPT_Fina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LIENTS\CSDE\Development\Module 3\Math\PowerPoint\CT Math K-5 Module 3 PPT_Final\Slide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EE0ABB">
              <w:t>Slide 11</w:t>
            </w:r>
          </w:p>
        </w:tc>
        <w:tc>
          <w:tcPr>
            <w:tcW w:w="6867" w:type="dxa"/>
          </w:tcPr>
          <w:p w:rsidR="00DC5F63" w:rsidRPr="00B00E9D" w:rsidRDefault="00DC5F63" w:rsidP="009C4347"/>
        </w:tc>
      </w:tr>
      <w:tr w:rsidR="00EE0ABB" w:rsidRPr="00B00E9D" w:rsidTr="00497A26">
        <w:trPr>
          <w:jc w:val="center"/>
        </w:trPr>
        <w:tc>
          <w:tcPr>
            <w:tcW w:w="10186" w:type="dxa"/>
            <w:gridSpan w:val="3"/>
          </w:tcPr>
          <w:p w:rsidR="00EE0ABB" w:rsidRPr="00B00E9D" w:rsidRDefault="00106D5E" w:rsidP="00F7487F">
            <w:pPr>
              <w:spacing w:line="240" w:lineRule="auto"/>
            </w:pPr>
            <w:r w:rsidRPr="00106D5E">
              <w:t>Review the second bulleted objective: Analyzed the progression of topics in the content standards both within and across grade levels. Remind participants that they completed the card sorting activity in order to see the vertical and horizontal connections between and within standards and domains. Use slides 13 and 14 to refocus participants on the overall distribution and progressions of the content standards.</w:t>
            </w:r>
          </w:p>
        </w:tc>
      </w:tr>
      <w:tr w:rsidR="00DC5F63" w:rsidRPr="00B00E9D" w:rsidTr="00497A26">
        <w:trPr>
          <w:jc w:val="center"/>
        </w:trPr>
        <w:tc>
          <w:tcPr>
            <w:tcW w:w="3269" w:type="dxa"/>
          </w:tcPr>
          <w:p w:rsidR="000B0104" w:rsidRDefault="003B1842" w:rsidP="009C4347">
            <w:pPr>
              <w:spacing w:after="0"/>
            </w:pPr>
            <w:r>
              <w:rPr>
                <w:noProof/>
                <w:lang w:eastAsia="en-US"/>
              </w:rPr>
              <w:drawing>
                <wp:inline distT="0" distB="0" distL="0" distR="0">
                  <wp:extent cx="1935480" cy="1454785"/>
                  <wp:effectExtent l="0" t="0" r="0" b="0"/>
                  <wp:docPr id="15" name="Picture 15" descr="N:\CLIENTS\CSDE\Development\Module 3\Math\PowerPoint\CT Math K-5 Module 3 PPT_Final\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3\Math\PowerPoint\CT Math K-5 Module 3 PPT_Final\Slid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5480" cy="1454785"/>
                          </a:xfrm>
                          <a:prstGeom prst="rect">
                            <a:avLst/>
                          </a:prstGeom>
                          <a:noFill/>
                          <a:ln>
                            <a:noFill/>
                          </a:ln>
                        </pic:spPr>
                      </pic:pic>
                    </a:graphicData>
                  </a:graphic>
                </wp:inline>
              </w:drawing>
            </w:r>
            <w:r w:rsidR="000B0104">
              <w:t>Slide 12</w:t>
            </w:r>
          </w:p>
        </w:tc>
        <w:tc>
          <w:tcPr>
            <w:tcW w:w="6917" w:type="dxa"/>
            <w:gridSpan w:val="2"/>
          </w:tcPr>
          <w:p w:rsidR="00DC5F63" w:rsidRPr="00B00E9D" w:rsidRDefault="00DC5F63" w:rsidP="009C4347"/>
        </w:tc>
      </w:tr>
      <w:tr w:rsidR="00EE0ABB" w:rsidRPr="00B00E9D" w:rsidTr="00497A26">
        <w:trPr>
          <w:jc w:val="center"/>
        </w:trPr>
        <w:tc>
          <w:tcPr>
            <w:tcW w:w="10186" w:type="dxa"/>
            <w:gridSpan w:val="3"/>
          </w:tcPr>
          <w:p w:rsidR="00106D5E" w:rsidRPr="00106D5E" w:rsidRDefault="00106D5E" w:rsidP="00106D5E">
            <w:pPr>
              <w:spacing w:line="240" w:lineRule="auto"/>
            </w:pPr>
            <w:r w:rsidRPr="00106D5E">
              <w:rPr>
                <w:b/>
                <w:bCs/>
              </w:rPr>
              <w:t>Domain Distribution</w:t>
            </w:r>
          </w:p>
          <w:p w:rsidR="00106D5E" w:rsidRPr="00106D5E" w:rsidRDefault="00106D5E" w:rsidP="00106D5E">
            <w:pPr>
              <w:spacing w:line="240" w:lineRule="auto"/>
            </w:pPr>
            <w:r w:rsidRPr="00106D5E">
              <w:t xml:space="preserve">Remind participants that in K–5 there are four domains that span all of the grade levels: Number and Operations in Base Ten, Operations and Algebraic Thinking, Geometry, and Measurement and Data. </w:t>
            </w:r>
          </w:p>
          <w:p w:rsidR="00106D5E" w:rsidRPr="00106D5E" w:rsidRDefault="00106D5E" w:rsidP="00106D5E">
            <w:pPr>
              <w:spacing w:line="240" w:lineRule="auto"/>
            </w:pPr>
            <w:r w:rsidRPr="00106D5E">
              <w:t xml:space="preserve">Kindergarten has a unique domain of Counting and Cardinality which includes standards that are foundational to both Number and Operations in Base Ten and Operations and Algebraic Thinking. </w:t>
            </w:r>
          </w:p>
          <w:p w:rsidR="00106D5E" w:rsidRPr="00106D5E" w:rsidRDefault="00106D5E" w:rsidP="00106D5E">
            <w:pPr>
              <w:spacing w:line="240" w:lineRule="auto"/>
            </w:pPr>
            <w:r w:rsidRPr="00106D5E">
              <w:t xml:space="preserve">When students are developmentally ready and have a solid foundation in Number and Operations in Base Ten, Number and Operations – Fractions is layered on beginning in third grade. </w:t>
            </w:r>
          </w:p>
          <w:p w:rsidR="00EE0ABB" w:rsidRPr="00B00E9D" w:rsidRDefault="00106D5E" w:rsidP="00313BB5">
            <w:pPr>
              <w:spacing w:line="240" w:lineRule="auto"/>
            </w:pPr>
            <w:r w:rsidRPr="00106D5E">
              <w:t xml:space="preserve">Transition to the next slide by reminding participants that the domains were determined based on a very specific and coherent roadmap for learning called a progression. </w:t>
            </w:r>
          </w:p>
        </w:tc>
      </w:tr>
      <w:tr w:rsidR="00DC5F63" w:rsidRPr="00B00E9D" w:rsidTr="00497A26">
        <w:trPr>
          <w:jc w:val="center"/>
        </w:trPr>
        <w:tc>
          <w:tcPr>
            <w:tcW w:w="3319" w:type="dxa"/>
            <w:gridSpan w:val="2"/>
          </w:tcPr>
          <w:p w:rsidR="00DC5F63" w:rsidRDefault="00E17597" w:rsidP="009C4347">
            <w:pPr>
              <w:spacing w:after="0"/>
            </w:pPr>
            <w:r>
              <w:rPr>
                <w:noProof/>
                <w:lang w:eastAsia="en-US"/>
              </w:rPr>
              <w:lastRenderedPageBreak/>
              <w:drawing>
                <wp:inline distT="0" distB="0" distL="0" distR="0">
                  <wp:extent cx="1935480" cy="1454785"/>
                  <wp:effectExtent l="0" t="0" r="0" b="0"/>
                  <wp:docPr id="16" name="Picture 16" descr="N:\CLIENTS\CSDE\Development\Module 3\Math\PowerPoint\CT Math K-5 Module 3 PPT_Final\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LIENTS\CSDE\Development\Module 3\Math\PowerPoint\CT Math K-5 Module 3 PPT_Final\Slid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5480" cy="1454785"/>
                          </a:xfrm>
                          <a:prstGeom prst="rect">
                            <a:avLst/>
                          </a:prstGeom>
                          <a:noFill/>
                          <a:ln>
                            <a:noFill/>
                          </a:ln>
                        </pic:spPr>
                      </pic:pic>
                    </a:graphicData>
                  </a:graphic>
                </wp:inline>
              </w:drawing>
            </w:r>
            <w:r w:rsidR="00936499">
              <w:t>Slide 13</w:t>
            </w:r>
          </w:p>
        </w:tc>
        <w:tc>
          <w:tcPr>
            <w:tcW w:w="6867" w:type="dxa"/>
          </w:tcPr>
          <w:p w:rsidR="00DC5F63" w:rsidRPr="00B00E9D" w:rsidRDefault="00DC5F63" w:rsidP="009C4347"/>
        </w:tc>
      </w:tr>
      <w:tr w:rsidR="008C75B5" w:rsidRPr="00B00E9D" w:rsidTr="00497A26">
        <w:trPr>
          <w:jc w:val="center"/>
        </w:trPr>
        <w:tc>
          <w:tcPr>
            <w:tcW w:w="10186" w:type="dxa"/>
            <w:gridSpan w:val="3"/>
          </w:tcPr>
          <w:p w:rsidR="00106D5E" w:rsidRPr="00106D5E" w:rsidRDefault="00106D5E" w:rsidP="00106D5E">
            <w:pPr>
              <w:spacing w:line="240" w:lineRule="auto"/>
              <w:rPr>
                <w:b/>
              </w:rPr>
            </w:pPr>
            <w:r w:rsidRPr="00106D5E">
              <w:rPr>
                <w:b/>
              </w:rPr>
              <w:t>Domain Progression</w:t>
            </w:r>
          </w:p>
          <w:p w:rsidR="00106D5E" w:rsidRPr="00106D5E" w:rsidRDefault="00106D5E" w:rsidP="00106D5E">
            <w:pPr>
              <w:spacing w:line="240" w:lineRule="auto"/>
            </w:pPr>
            <w:r w:rsidRPr="00106D5E">
              <w:t xml:space="preserve">Remind participants that the domains were written so concepts build on each other grade after grade so that, in this particular progression, there is a clear pathway to high school Algebra. The video at the end of this section is an explanation of the progressions from CCSS-Math Co-Author Bill McCallum. </w:t>
            </w:r>
          </w:p>
          <w:p w:rsidR="008C75B5" w:rsidRPr="00C60806" w:rsidRDefault="00106D5E" w:rsidP="00106D5E">
            <w:pPr>
              <w:spacing w:line="240" w:lineRule="auto"/>
              <w:rPr>
                <w:rStyle w:val="PageNumber"/>
              </w:rPr>
            </w:pPr>
            <w:r w:rsidRPr="00106D5E">
              <w:t xml:space="preserve">More information about specific domain progressions can be found at the Common Core Tools Website: http://commoncoretools.me/category/progressions/. Have participants make a note of this resource. </w:t>
            </w:r>
          </w:p>
        </w:tc>
      </w:tr>
      <w:tr w:rsidR="00936499" w:rsidRPr="00B00E9D" w:rsidTr="00497A26">
        <w:trPr>
          <w:jc w:val="center"/>
        </w:trPr>
        <w:tc>
          <w:tcPr>
            <w:tcW w:w="3319" w:type="dxa"/>
            <w:gridSpan w:val="2"/>
          </w:tcPr>
          <w:p w:rsidR="00936499" w:rsidRDefault="00E17597" w:rsidP="009C4347">
            <w:pPr>
              <w:spacing w:after="0"/>
            </w:pPr>
            <w:r>
              <w:rPr>
                <w:noProof/>
                <w:lang w:eastAsia="en-US"/>
              </w:rPr>
              <w:drawing>
                <wp:inline distT="0" distB="0" distL="0" distR="0">
                  <wp:extent cx="1965325" cy="1472565"/>
                  <wp:effectExtent l="0" t="0" r="0" b="0"/>
                  <wp:docPr id="17" name="Picture 17" descr="N:\CLIENTS\CSDE\Development\Module 3\Math\PowerPoint\CT Math K-5 Module 3 PPT_Final\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3\Math\PowerPoint\CT Math K-5 Module 3 PPT_Final\Slide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t>Slide 14</w:t>
            </w:r>
          </w:p>
        </w:tc>
        <w:tc>
          <w:tcPr>
            <w:tcW w:w="6867" w:type="dxa"/>
          </w:tcPr>
          <w:p w:rsidR="00936499" w:rsidRPr="00B00E9D" w:rsidRDefault="00936499" w:rsidP="009C4347"/>
        </w:tc>
      </w:tr>
      <w:tr w:rsidR="00965E27" w:rsidRPr="00B00E9D" w:rsidTr="00497A26">
        <w:trPr>
          <w:jc w:val="center"/>
        </w:trPr>
        <w:tc>
          <w:tcPr>
            <w:tcW w:w="10186" w:type="dxa"/>
            <w:gridSpan w:val="3"/>
          </w:tcPr>
          <w:p w:rsidR="00965E27" w:rsidRPr="00B00E9D" w:rsidRDefault="00106D5E" w:rsidP="00E06CC3">
            <w:pPr>
              <w:spacing w:after="120" w:line="240" w:lineRule="auto"/>
            </w:pPr>
            <w:r w:rsidRPr="00106D5E">
              <w:t>Review the third bulleted objective: Identified and modified CCS-aligned tasks that combine both the content and practice standards. Use slides 15 and 16 to refocus participants on the big question that was examined - How can I help teachers incorporate cognitively rigorous mathematics tasks that will benefit ALL students?</w:t>
            </w:r>
          </w:p>
        </w:tc>
      </w:tr>
      <w:tr w:rsidR="009C4347" w:rsidRPr="00B00E9D" w:rsidTr="00497A26">
        <w:trPr>
          <w:jc w:val="center"/>
        </w:trPr>
        <w:tc>
          <w:tcPr>
            <w:tcW w:w="3319" w:type="dxa"/>
            <w:gridSpan w:val="2"/>
          </w:tcPr>
          <w:p w:rsidR="009C4347" w:rsidRPr="00B00E9D" w:rsidRDefault="00E17597" w:rsidP="009C4347">
            <w:pPr>
              <w:spacing w:after="0"/>
            </w:pPr>
            <w:r>
              <w:rPr>
                <w:noProof/>
                <w:lang w:eastAsia="en-US"/>
              </w:rPr>
              <w:drawing>
                <wp:inline distT="0" distB="0" distL="0" distR="0">
                  <wp:extent cx="1965325" cy="1472565"/>
                  <wp:effectExtent l="0" t="0" r="0" b="0"/>
                  <wp:docPr id="18" name="Picture 18" descr="N:\CLIENTS\CSDE\Development\Module 3\Math\PowerPoint\CT Math K-5 Module 3 PPT_Final\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3\Math\PowerPoint\CT Math K-5 Module 3 PPT_Final\Slide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C4347" w:rsidRPr="00B00E9D">
              <w:t xml:space="preserve">Slide </w:t>
            </w:r>
            <w:r w:rsidR="00936499">
              <w:t>15</w:t>
            </w:r>
          </w:p>
        </w:tc>
        <w:tc>
          <w:tcPr>
            <w:tcW w:w="6867" w:type="dxa"/>
          </w:tcPr>
          <w:p w:rsidR="009C4347" w:rsidRPr="00B00E9D" w:rsidRDefault="009C4347" w:rsidP="009C4347"/>
        </w:tc>
      </w:tr>
      <w:tr w:rsidR="009C4347" w:rsidTr="00497A26">
        <w:trPr>
          <w:jc w:val="center"/>
        </w:trPr>
        <w:tc>
          <w:tcPr>
            <w:tcW w:w="10186" w:type="dxa"/>
            <w:gridSpan w:val="3"/>
          </w:tcPr>
          <w:p w:rsidR="00106D5E" w:rsidRPr="00106D5E" w:rsidRDefault="00106D5E" w:rsidP="00106D5E">
            <w:pPr>
              <w:contextualSpacing/>
            </w:pPr>
            <w:r w:rsidRPr="00106D5E">
              <w:rPr>
                <w:b/>
                <w:bCs/>
              </w:rPr>
              <w:t>Strategies for Differentiating Cognitively Rigorous Tasks</w:t>
            </w:r>
          </w:p>
          <w:p w:rsidR="009C4347" w:rsidRDefault="00106D5E" w:rsidP="00106D5E">
            <w:pPr>
              <w:contextualSpacing/>
            </w:pPr>
            <w:r w:rsidRPr="00106D5E">
              <w:lastRenderedPageBreak/>
              <w:t>In Module 2, participants discussed the four strategies listed on the slide. Remind participants that one of the key things to keep in mind when differentiating mathematics tasks is that teachers will want to be sure to make modifications or offer choices in tasks that allow students the needed point for entry into the mathematics, but at the same time keeping the level of rigor high. Often mathematics is differentiated by providing “easier” tasks to students who may not yet be ready for the main task. These “easier” tasks sometimes lower the level of rigor to the point that the students’ engaged in that task are never given the opportunity to engage in deeper reasoning about the mathematics. Whenever possible, teachers should maintain the level of rigor, but make modifications in such a way that a solution is still within the students’ reach.</w:t>
            </w:r>
          </w:p>
        </w:tc>
      </w:tr>
      <w:tr w:rsidR="009C4347" w:rsidRPr="00B00E9D" w:rsidTr="00497A26">
        <w:trPr>
          <w:jc w:val="center"/>
        </w:trPr>
        <w:tc>
          <w:tcPr>
            <w:tcW w:w="3319" w:type="dxa"/>
            <w:gridSpan w:val="2"/>
          </w:tcPr>
          <w:p w:rsidR="009C4347" w:rsidRPr="00B00E9D" w:rsidRDefault="00E17597" w:rsidP="009C4347">
            <w:pPr>
              <w:spacing w:after="0"/>
            </w:pPr>
            <w:r>
              <w:rPr>
                <w:noProof/>
                <w:lang w:eastAsia="en-US"/>
              </w:rPr>
              <w:lastRenderedPageBreak/>
              <w:drawing>
                <wp:inline distT="0" distB="0" distL="0" distR="0">
                  <wp:extent cx="1965325" cy="1472565"/>
                  <wp:effectExtent l="0" t="0" r="0" b="0"/>
                  <wp:docPr id="19" name="Picture 19" descr="N:\CLIENTS\CSDE\Development\Module 3\Math\PowerPoint\CT Math K-5 Module 3 PPT_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3\Math\PowerPoint\CT Math K-5 Module 3 PPT_Final\Slide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C4347" w:rsidRPr="00A650DF">
              <w:t>Slide</w:t>
            </w:r>
            <w:r w:rsidR="00936499">
              <w:t xml:space="preserve"> 16</w:t>
            </w:r>
          </w:p>
        </w:tc>
        <w:tc>
          <w:tcPr>
            <w:tcW w:w="6867" w:type="dxa"/>
          </w:tcPr>
          <w:p w:rsidR="009C4347" w:rsidRPr="00B00E9D" w:rsidRDefault="009C4347" w:rsidP="009C4347"/>
        </w:tc>
      </w:tr>
      <w:tr w:rsidR="00936499" w:rsidRPr="00B00E9D" w:rsidTr="00497A26">
        <w:trPr>
          <w:jc w:val="center"/>
        </w:trPr>
        <w:tc>
          <w:tcPr>
            <w:tcW w:w="10186" w:type="dxa"/>
            <w:gridSpan w:val="3"/>
          </w:tcPr>
          <w:p w:rsidR="00106D5E" w:rsidRPr="00106D5E" w:rsidRDefault="00106D5E" w:rsidP="00106D5E">
            <w:pPr>
              <w:spacing w:after="120" w:line="240" w:lineRule="auto"/>
            </w:pPr>
            <w:r w:rsidRPr="00106D5E">
              <w:rPr>
                <w:b/>
                <w:bCs/>
              </w:rPr>
              <w:t>Resources for Finding Tasks</w:t>
            </w:r>
          </w:p>
          <w:p w:rsidR="00936499" w:rsidRPr="00B00E9D" w:rsidRDefault="00106D5E" w:rsidP="00313BB5">
            <w:pPr>
              <w:spacing w:after="120" w:line="240" w:lineRule="auto"/>
            </w:pPr>
            <w:r w:rsidRPr="00106D5E">
              <w:t xml:space="preserve">Remind participants of some of the resources available for finding cognitively rigorous tasks. Ask participants which they have used and which they have recommended to teachers. Be sure to chart any additional recommendations so that participants can add them to their own list. </w:t>
            </w:r>
          </w:p>
        </w:tc>
      </w:tr>
      <w:tr w:rsidR="00936499" w:rsidRPr="00B00E9D" w:rsidTr="00497A26">
        <w:trPr>
          <w:jc w:val="center"/>
        </w:trPr>
        <w:tc>
          <w:tcPr>
            <w:tcW w:w="3319" w:type="dxa"/>
            <w:gridSpan w:val="2"/>
          </w:tcPr>
          <w:p w:rsidR="00936499" w:rsidRDefault="00E17597" w:rsidP="009C4347">
            <w:pPr>
              <w:spacing w:after="0"/>
            </w:pPr>
            <w:r>
              <w:rPr>
                <w:noProof/>
                <w:lang w:eastAsia="en-US"/>
              </w:rPr>
              <w:drawing>
                <wp:inline distT="0" distB="0" distL="0" distR="0">
                  <wp:extent cx="1965325" cy="1472565"/>
                  <wp:effectExtent l="0" t="0" r="0" b="0"/>
                  <wp:docPr id="20" name="Picture 20" descr="N:\CLIENTS\CSDE\Development\Module 3\Math\PowerPoint\CT Math K-5 Module 3 PPT_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3\Math\PowerPoint\CT Math K-5 Module 3 PPT_Final\Slide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17</w:t>
            </w:r>
          </w:p>
        </w:tc>
        <w:tc>
          <w:tcPr>
            <w:tcW w:w="6867" w:type="dxa"/>
          </w:tcPr>
          <w:p w:rsidR="00936499" w:rsidRPr="00B00E9D" w:rsidRDefault="00936499" w:rsidP="009C4347"/>
        </w:tc>
      </w:tr>
      <w:tr w:rsidR="00936499" w:rsidRPr="00B00E9D" w:rsidTr="00497A26">
        <w:trPr>
          <w:jc w:val="center"/>
        </w:trPr>
        <w:tc>
          <w:tcPr>
            <w:tcW w:w="10186" w:type="dxa"/>
            <w:gridSpan w:val="3"/>
          </w:tcPr>
          <w:p w:rsidR="00936499" w:rsidRPr="00B00E9D" w:rsidRDefault="00106D5E" w:rsidP="00313BB5">
            <w:pPr>
              <w:spacing w:after="120" w:line="240" w:lineRule="auto"/>
            </w:pPr>
            <w:r w:rsidRPr="00106D5E">
              <w:t>Wrap up the review by focusing on the fourth bulleted objective: Explored strategies for supporting teachers as they make changes to their classroom practice. Use slide 18 to briefly discuss the strategies presented at the end of Module 2.</w:t>
            </w:r>
          </w:p>
        </w:tc>
      </w:tr>
      <w:tr w:rsidR="00936499" w:rsidRPr="00B00E9D" w:rsidTr="00497A26">
        <w:trPr>
          <w:jc w:val="center"/>
        </w:trPr>
        <w:tc>
          <w:tcPr>
            <w:tcW w:w="3319" w:type="dxa"/>
            <w:gridSpan w:val="2"/>
          </w:tcPr>
          <w:p w:rsidR="00936499" w:rsidRDefault="00E17597" w:rsidP="009C4347">
            <w:pPr>
              <w:spacing w:after="0"/>
            </w:pPr>
            <w:r>
              <w:rPr>
                <w:noProof/>
                <w:lang w:eastAsia="en-US"/>
              </w:rPr>
              <w:lastRenderedPageBreak/>
              <w:drawing>
                <wp:inline distT="0" distB="0" distL="0" distR="0">
                  <wp:extent cx="1965325" cy="1472565"/>
                  <wp:effectExtent l="0" t="0" r="0" b="0"/>
                  <wp:docPr id="21" name="Picture 21" descr="N:\CLIENTS\CSDE\Development\Module 3\Math\PowerPoint\CT Math K-5 Module 3 PPT_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3\Math\PowerPoint\CT Math K-5 Module 3 PPT_Final\Slide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w:t>
            </w:r>
            <w:r w:rsidR="00936499" w:rsidRPr="00A650DF">
              <w:t>lide</w:t>
            </w:r>
            <w:r w:rsidR="00936499">
              <w:t xml:space="preserve"> 18</w:t>
            </w:r>
          </w:p>
        </w:tc>
        <w:tc>
          <w:tcPr>
            <w:tcW w:w="6867" w:type="dxa"/>
          </w:tcPr>
          <w:p w:rsidR="00936499" w:rsidRPr="00B00E9D" w:rsidRDefault="00936499" w:rsidP="009C4347"/>
        </w:tc>
      </w:tr>
      <w:tr w:rsidR="00936499" w:rsidRPr="00B00E9D" w:rsidTr="00497A26">
        <w:trPr>
          <w:jc w:val="center"/>
        </w:trPr>
        <w:tc>
          <w:tcPr>
            <w:tcW w:w="10186" w:type="dxa"/>
            <w:gridSpan w:val="3"/>
          </w:tcPr>
          <w:p w:rsidR="00106D5E" w:rsidRPr="00106D5E" w:rsidRDefault="00106D5E" w:rsidP="00106D5E">
            <w:pPr>
              <w:pStyle w:val="BulletList"/>
              <w:numPr>
                <w:ilvl w:val="0"/>
                <w:numId w:val="0"/>
              </w:numPr>
              <w:ind w:left="360" w:hanging="360"/>
            </w:pPr>
            <w:r w:rsidRPr="00106D5E">
              <w:rPr>
                <w:b/>
                <w:bCs/>
              </w:rPr>
              <w:t>A New Spin on Old Strategies</w:t>
            </w:r>
          </w:p>
          <w:p w:rsidR="00F97D22" w:rsidRPr="00B00E9D" w:rsidRDefault="00106D5E" w:rsidP="00106D5E">
            <w:pPr>
              <w:pStyle w:val="BulletList"/>
              <w:numPr>
                <w:ilvl w:val="0"/>
                <w:numId w:val="0"/>
              </w:numPr>
            </w:pPr>
            <w:r w:rsidRPr="00106D5E">
              <w:t>As you remind participants of the strategies that were reviewed at the end of Module 2, ask participants if they have had the opportunity to discuss these with teachers, and if so, which were discussed and how the strategies were received. Transition this short discussion into a discussion of participants overall CCS-Math implementation that begins on the next slide</w:t>
            </w:r>
            <w:r>
              <w:t>.</w:t>
            </w:r>
          </w:p>
        </w:tc>
      </w:tr>
      <w:tr w:rsidR="00936499" w:rsidRPr="00B00E9D" w:rsidTr="00497A26">
        <w:trPr>
          <w:jc w:val="center"/>
        </w:trPr>
        <w:tc>
          <w:tcPr>
            <w:tcW w:w="3319" w:type="dxa"/>
            <w:gridSpan w:val="2"/>
          </w:tcPr>
          <w:p w:rsidR="00936499" w:rsidRDefault="00E17597" w:rsidP="009C4347">
            <w:pPr>
              <w:spacing w:after="0"/>
            </w:pPr>
            <w:r>
              <w:rPr>
                <w:noProof/>
                <w:lang w:eastAsia="en-US"/>
              </w:rPr>
              <w:drawing>
                <wp:inline distT="0" distB="0" distL="0" distR="0">
                  <wp:extent cx="1965325" cy="1472565"/>
                  <wp:effectExtent l="0" t="0" r="0" b="0"/>
                  <wp:docPr id="22" name="Picture 22" descr="N:\CLIENTS\CSDE\Development\Module 3\Math\PowerPoint\CT Math K-5 Module 3 PPT_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3\Math\PowerPoint\CT Math K-5 Module 3 PPT_Final\Slide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19</w:t>
            </w:r>
          </w:p>
        </w:tc>
        <w:tc>
          <w:tcPr>
            <w:tcW w:w="6867" w:type="dxa"/>
          </w:tcPr>
          <w:p w:rsidR="00936499" w:rsidRPr="00B00E9D" w:rsidRDefault="00936499" w:rsidP="009C4347"/>
        </w:tc>
      </w:tr>
      <w:tr w:rsidR="00936499" w:rsidRPr="00B00E9D" w:rsidTr="00497A26">
        <w:trPr>
          <w:jc w:val="center"/>
        </w:trPr>
        <w:tc>
          <w:tcPr>
            <w:tcW w:w="10186" w:type="dxa"/>
            <w:gridSpan w:val="3"/>
          </w:tcPr>
          <w:p w:rsidR="00106D5E" w:rsidRPr="00106D5E" w:rsidRDefault="00106D5E" w:rsidP="00106D5E">
            <w:pPr>
              <w:spacing w:after="120" w:line="240" w:lineRule="auto"/>
            </w:pPr>
            <w:r w:rsidRPr="00106D5E">
              <w:t xml:space="preserve">Now that you have quickly reviewed the key points from Module 2, ask participants to now reflect on the work that they have done back at their school, in their role as a Core Standards Coach, with helping teachers learn more about and implement the CCS-Math. Have each participant discuss with their table group one positive highlight, one challenge, and one lesson learned from their personal implementation of the Practice Standards thus far. Each table group will then determine two positive highlights, one common challenge, and one common lesson learned that they will present to the larger group. They can record notes from their discussion on </w:t>
            </w:r>
            <w:r w:rsidRPr="00106D5E">
              <w:rPr>
                <w:b/>
                <w:bCs/>
              </w:rPr>
              <w:t>page 7</w:t>
            </w:r>
            <w:r w:rsidRPr="00106D5E">
              <w:t xml:space="preserve"> in the Participant Guide.</w:t>
            </w:r>
          </w:p>
          <w:p w:rsidR="00106D5E" w:rsidRPr="00106D5E" w:rsidRDefault="00106D5E" w:rsidP="00106D5E">
            <w:pPr>
              <w:spacing w:after="120" w:line="240" w:lineRule="auto"/>
            </w:pPr>
            <w:r w:rsidRPr="00106D5E">
              <w:t xml:space="preserve">As table groups present, record the participants’ responses on the chart paper titled Positive Highlights, Challenges, and Lessons Learned. After all groups have presented, summarize what has been charted and then ask the large group if anyone has a solution to any of the common challenges. Encourage participants to record “New Ideas” on </w:t>
            </w:r>
            <w:r w:rsidRPr="00106D5E">
              <w:rPr>
                <w:b/>
                <w:bCs/>
              </w:rPr>
              <w:t>page 8</w:t>
            </w:r>
            <w:r w:rsidRPr="00106D5E">
              <w:t xml:space="preserve"> in the Participant Guide. </w:t>
            </w:r>
          </w:p>
          <w:p w:rsidR="00106D5E" w:rsidRPr="00106D5E" w:rsidRDefault="00106D5E" w:rsidP="00106D5E">
            <w:pPr>
              <w:spacing w:after="120" w:line="240" w:lineRule="auto"/>
            </w:pPr>
            <w:r w:rsidRPr="00106D5E">
              <w:t xml:space="preserve">Wrap up the activity by explaining that the challenges will be revisited periodically throughout the day. </w:t>
            </w:r>
            <w:r w:rsidRPr="00106D5E">
              <w:rPr>
                <w:b/>
                <w:bCs/>
              </w:rPr>
              <w:t>Note</w:t>
            </w:r>
            <w:r w:rsidRPr="00106D5E">
              <w:t>: Be sure that the connections are made when discussing how to teach the Content Standards so that participants understand how implementing the Practice Standards go hand-in-hand with implementing the Content Standards in a rigorous, focused, and coheren</w:t>
            </w:r>
            <w:bookmarkStart w:id="4" w:name="_GoBack"/>
            <w:bookmarkEnd w:id="4"/>
            <w:r w:rsidRPr="00106D5E">
              <w:t xml:space="preserve">t lesson. </w:t>
            </w:r>
          </w:p>
          <w:p w:rsidR="00106D5E" w:rsidRPr="00106D5E" w:rsidRDefault="00106D5E" w:rsidP="00106D5E">
            <w:pPr>
              <w:spacing w:after="120" w:line="240" w:lineRule="auto"/>
            </w:pPr>
            <w:r w:rsidRPr="00106D5E">
              <w:lastRenderedPageBreak/>
              <w:t>Transition to the next activity by explaining that participants will now begin to focus more deeply on the classroom practices that support teaching and learning with the CCS-Math.</w:t>
            </w:r>
          </w:p>
          <w:p w:rsidR="00936499" w:rsidRPr="00B00E9D" w:rsidRDefault="00106D5E" w:rsidP="00313BB5">
            <w:pPr>
              <w:spacing w:after="120" w:line="240" w:lineRule="auto"/>
            </w:pPr>
            <w:r w:rsidRPr="00106D5E">
              <w:t xml:space="preserve">Note: If teachers have not had the time between the previous module and this module to begin their implementation, have them instead focus on things that they have seen and heard back at their school, including positive highlights of where their school is, challenges that they now recognize they may be facing, and any lesson learned in terms of the outcomes of the first module and where they think they need to go next with the implementation. </w:t>
            </w:r>
          </w:p>
        </w:tc>
      </w:tr>
    </w:tbl>
    <w:p w:rsidR="00C7607D" w:rsidRDefault="00C7607D" w:rsidP="00C703C0"/>
    <w:sectPr w:rsidR="00C7607D" w:rsidSect="00B8627E">
      <w:headerReference w:type="even" r:id="rId30"/>
      <w:headerReference w:type="default" r:id="rId31"/>
      <w:footerReference w:type="even" r:id="rId32"/>
      <w:footerReference w:type="default" r:id="rId33"/>
      <w:headerReference w:type="first" r:id="rId34"/>
      <w:footerReference w:type="first" r:id="rId35"/>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77" w:rsidRDefault="00DA0277">
      <w:pPr>
        <w:spacing w:after="0" w:line="240" w:lineRule="auto"/>
      </w:pPr>
      <w:r>
        <w:separator/>
      </w:r>
    </w:p>
  </w:endnote>
  <w:endnote w:type="continuationSeparator" w:id="0">
    <w:p w:rsidR="00DA0277" w:rsidRDefault="00DA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DA0277">
    <w:pPr>
      <w:pStyle w:val="Footer"/>
    </w:pPr>
  </w:p>
  <w:p w:rsidR="00DA0277" w:rsidRDefault="00DA0277">
    <w:pPr>
      <w:pStyle w:val="FooterEven"/>
    </w:pPr>
    <w:r>
      <w:t xml:space="preserve">Page </w:t>
    </w:r>
    <w:r w:rsidR="006B4270">
      <w:fldChar w:fldCharType="begin"/>
    </w:r>
    <w:r>
      <w:instrText xml:space="preserve"> PAGE   \* MERGEFORMAT </w:instrText>
    </w:r>
    <w:r w:rsidR="006B4270">
      <w:fldChar w:fldCharType="separate"/>
    </w:r>
    <w:r w:rsidR="004C413B" w:rsidRPr="004C413B">
      <w:rPr>
        <w:noProof/>
        <w:sz w:val="24"/>
        <w:szCs w:val="24"/>
      </w:rPr>
      <w:t>10</w:t>
    </w:r>
    <w:r w:rsidR="006B4270">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563080">
    <w:pPr>
      <w:pStyle w:val="Footer"/>
      <w:spacing w:before="240" w:after="0"/>
      <w:rPr>
        <w:sz w:val="10"/>
        <w:szCs w:val="10"/>
      </w:rPr>
    </w:pPr>
  </w:p>
  <w:p w:rsidR="00DA0277" w:rsidRPr="004D3D30" w:rsidRDefault="00DA0277"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B43439">
      <w:tc>
        <w:tcPr>
          <w:tcW w:w="3432" w:type="dxa"/>
        </w:tcPr>
        <w:p w:rsidR="00DA0277" w:rsidRDefault="00DA0277" w:rsidP="00832E3D">
          <w:pPr>
            <w:pStyle w:val="FooterOdd"/>
            <w:pBdr>
              <w:top w:val="none" w:sz="0" w:space="0" w:color="auto"/>
            </w:pBdr>
            <w:spacing w:before="0" w:after="0"/>
            <w:rPr>
              <w:color w:val="auto"/>
            </w:rPr>
          </w:pPr>
        </w:p>
      </w:tc>
      <w:tc>
        <w:tcPr>
          <w:tcW w:w="3432" w:type="dxa"/>
        </w:tcPr>
        <w:p w:rsidR="00DA0277" w:rsidRDefault="006B4270" w:rsidP="00B43439">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497A26">
            <w:rPr>
              <w:noProof/>
              <w:color w:val="auto"/>
            </w:rPr>
            <w:t>9</w:t>
          </w:r>
          <w:r w:rsidRPr="00CE3BCA">
            <w:rPr>
              <w:color w:val="auto"/>
            </w:rPr>
            <w:fldChar w:fldCharType="end"/>
          </w:r>
        </w:p>
      </w:tc>
      <w:tc>
        <w:tcPr>
          <w:tcW w:w="3432" w:type="dxa"/>
        </w:tcPr>
        <w:p w:rsidR="00DA0277" w:rsidRDefault="00DA0277" w:rsidP="00832E3D">
          <w:pPr>
            <w:pStyle w:val="FooterOdd"/>
            <w:pBdr>
              <w:top w:val="none" w:sz="0" w:space="0" w:color="auto"/>
            </w:pBdr>
            <w:spacing w:before="0" w:after="0"/>
            <w:rPr>
              <w:color w:val="auto"/>
            </w:rPr>
          </w:pPr>
        </w:p>
      </w:tc>
    </w:tr>
  </w:tbl>
  <w:p w:rsidR="00DA0277" w:rsidRPr="004D3D30" w:rsidRDefault="00DA0277"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B8627E">
    <w:pPr>
      <w:pStyle w:val="Footer"/>
      <w:spacing w:before="240" w:after="0"/>
      <w:rPr>
        <w:sz w:val="10"/>
        <w:szCs w:val="10"/>
      </w:rPr>
    </w:pPr>
  </w:p>
  <w:p w:rsidR="00DA0277" w:rsidRPr="004D3D30" w:rsidRDefault="00DA0277" w:rsidP="00B8627E">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DA0277">
      <w:tc>
        <w:tcPr>
          <w:tcW w:w="3432" w:type="dxa"/>
        </w:tcPr>
        <w:p w:rsidR="00DA0277" w:rsidRDefault="00DA0277" w:rsidP="00DA0277">
          <w:pPr>
            <w:pStyle w:val="FooterOdd"/>
            <w:pBdr>
              <w:top w:val="none" w:sz="0" w:space="0" w:color="auto"/>
            </w:pBdr>
            <w:spacing w:before="0" w:after="0"/>
            <w:rPr>
              <w:color w:val="auto"/>
            </w:rPr>
          </w:pPr>
        </w:p>
      </w:tc>
      <w:tc>
        <w:tcPr>
          <w:tcW w:w="3432" w:type="dxa"/>
        </w:tcPr>
        <w:p w:rsidR="00DA0277" w:rsidRDefault="006B4270" w:rsidP="00DA0277">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497A26">
            <w:rPr>
              <w:noProof/>
              <w:color w:val="auto"/>
            </w:rPr>
            <w:t>1</w:t>
          </w:r>
          <w:r w:rsidRPr="00CE3BCA">
            <w:rPr>
              <w:color w:val="auto"/>
            </w:rPr>
            <w:fldChar w:fldCharType="end"/>
          </w:r>
        </w:p>
      </w:tc>
      <w:tc>
        <w:tcPr>
          <w:tcW w:w="3432" w:type="dxa"/>
        </w:tcPr>
        <w:p w:rsidR="00DA0277" w:rsidRDefault="00DA0277" w:rsidP="00DA0277">
          <w:pPr>
            <w:pStyle w:val="FooterOdd"/>
            <w:pBdr>
              <w:top w:val="none" w:sz="0" w:space="0" w:color="auto"/>
            </w:pBdr>
            <w:spacing w:before="0" w:after="0"/>
            <w:rPr>
              <w:color w:val="auto"/>
            </w:rPr>
          </w:pPr>
        </w:p>
      </w:tc>
    </w:tr>
  </w:tbl>
  <w:p w:rsidR="00DA0277" w:rsidRPr="004D3D30" w:rsidRDefault="00DA0277" w:rsidP="00B8627E">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77" w:rsidRDefault="00DA0277">
      <w:pPr>
        <w:spacing w:after="0" w:line="240" w:lineRule="auto"/>
      </w:pPr>
      <w:r>
        <w:separator/>
      </w:r>
    </w:p>
  </w:footnote>
  <w:footnote w:type="continuationSeparator" w:id="0">
    <w:p w:rsidR="00DA0277" w:rsidRDefault="00DA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497A26">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DA0277">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2628900" cy="342900"/>
              <wp:effectExtent l="19050" t="19050" r="19050" b="190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Xd7w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D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" fillcolor="#9bbb59 [3206]" strokecolor="#9bbb59 [3206]" strokeweight="3pt">
              <v:shadow color="#7f7f7f [1601]" opacity=".5" offset="1pt"/>
              <v:textbo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DA0277">
    <w:pPr>
      <w:pStyle w:val="HeaderOdd"/>
      <w:pBdr>
        <w:bottom w:val="single" w:sz="8" w:space="1" w:color="9BBB59" w:themeColor="accent3"/>
      </w:pBdr>
      <w:spacing w:before="0"/>
    </w:pPr>
    <w:r>
      <w:t>Grades K–5: Focus on Teaching and Learning</w:t>
    </w:r>
  </w:p>
  <w:p w:rsidR="00DA0277" w:rsidRDefault="00DA0277" w:rsidP="00DA02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14" w:rsidRDefault="00007314" w:rsidP="00007314">
    <w:pPr>
      <w:pStyle w:val="Header"/>
    </w:pPr>
  </w:p>
  <w:p w:rsidR="00007314" w:rsidRDefault="00007314" w:rsidP="000073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497A26">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1/8QIAAGk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F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" fillcolor="#9bbb59 [3206]" strokecolor="#9bbb59 [3206]" strokeweight="3pt">
              <v:shadow color="#7f7f7f [1601]" opacity=".5" offset="1pt"/>
              <v:textbo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4904A5">
    <w:pPr>
      <w:pStyle w:val="HeaderOdd"/>
      <w:pBdr>
        <w:bottom w:val="single" w:sz="8" w:space="1" w:color="9BBB59" w:themeColor="accent3"/>
      </w:pBdr>
      <w:spacing w:before="0"/>
    </w:pPr>
    <w:r>
      <w:t>Grades K–5: Focus on Teaching and Learning</w:t>
    </w:r>
  </w:p>
  <w:p w:rsidR="00DA0277" w:rsidRDefault="00DA0277" w:rsidP="007A55B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20" w:rsidRDefault="00A60B32" w:rsidP="00D00420">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PprVUn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00420">
      <w:t>Connecticut Core Standards for Mathematics</w:t>
    </w:r>
  </w:p>
  <w:p w:rsidR="00D00420" w:rsidRDefault="00D00420" w:rsidP="00D00420">
    <w:pPr>
      <w:pStyle w:val="HeaderOdd"/>
      <w:pBdr>
        <w:bottom w:val="single" w:sz="8" w:space="1" w:color="9BBB59" w:themeColor="accent3"/>
      </w:pBdr>
      <w:spacing w:before="0"/>
    </w:pPr>
    <w:r>
      <w:t>Grades K–5: Focus on Teaching and Learning</w:t>
    </w:r>
  </w:p>
  <w:p w:rsidR="00D00420" w:rsidRDefault="00D00420" w:rsidP="00D004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AD88E8BC"/>
    <w:lvl w:ilvl="0">
      <w:numFmt w:val="bullet"/>
      <w:lvlText w:val="*"/>
      <w:lvlJc w:val="left"/>
      <w:pPr>
        <w:ind w:left="0" w:firstLine="0"/>
      </w:pPr>
    </w:lvl>
  </w:abstractNum>
  <w:abstractNum w:abstractNumId="6">
    <w:nsid w:val="000D2DFE"/>
    <w:multiLevelType w:val="hybridMultilevel"/>
    <w:tmpl w:val="68BC798C"/>
    <w:lvl w:ilvl="0" w:tplc="73E20062">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18B52CF"/>
    <w:multiLevelType w:val="hybridMultilevel"/>
    <w:tmpl w:val="1B82CCA6"/>
    <w:lvl w:ilvl="0" w:tplc="B838AA66">
      <w:start w:val="1"/>
      <w:numFmt w:val="decimal"/>
      <w:lvlText w:val="%1."/>
      <w:lvlJc w:val="left"/>
      <w:pPr>
        <w:tabs>
          <w:tab w:val="num" w:pos="360"/>
        </w:tabs>
        <w:ind w:left="360" w:hanging="360"/>
      </w:pPr>
    </w:lvl>
    <w:lvl w:ilvl="1" w:tplc="8E5AB5F2" w:tentative="1">
      <w:start w:val="1"/>
      <w:numFmt w:val="decimal"/>
      <w:lvlText w:val="%2."/>
      <w:lvlJc w:val="left"/>
      <w:pPr>
        <w:tabs>
          <w:tab w:val="num" w:pos="1080"/>
        </w:tabs>
        <w:ind w:left="1080" w:hanging="360"/>
      </w:pPr>
    </w:lvl>
    <w:lvl w:ilvl="2" w:tplc="7C0C6640" w:tentative="1">
      <w:start w:val="1"/>
      <w:numFmt w:val="decimal"/>
      <w:lvlText w:val="%3."/>
      <w:lvlJc w:val="left"/>
      <w:pPr>
        <w:tabs>
          <w:tab w:val="num" w:pos="1800"/>
        </w:tabs>
        <w:ind w:left="1800" w:hanging="360"/>
      </w:pPr>
    </w:lvl>
    <w:lvl w:ilvl="3" w:tplc="FE1883D0" w:tentative="1">
      <w:start w:val="1"/>
      <w:numFmt w:val="decimal"/>
      <w:lvlText w:val="%4."/>
      <w:lvlJc w:val="left"/>
      <w:pPr>
        <w:tabs>
          <w:tab w:val="num" w:pos="2520"/>
        </w:tabs>
        <w:ind w:left="2520" w:hanging="360"/>
      </w:pPr>
    </w:lvl>
    <w:lvl w:ilvl="4" w:tplc="615EA93C" w:tentative="1">
      <w:start w:val="1"/>
      <w:numFmt w:val="decimal"/>
      <w:lvlText w:val="%5."/>
      <w:lvlJc w:val="left"/>
      <w:pPr>
        <w:tabs>
          <w:tab w:val="num" w:pos="3240"/>
        </w:tabs>
        <w:ind w:left="3240" w:hanging="360"/>
      </w:pPr>
    </w:lvl>
    <w:lvl w:ilvl="5" w:tplc="13F4E6E0" w:tentative="1">
      <w:start w:val="1"/>
      <w:numFmt w:val="decimal"/>
      <w:lvlText w:val="%6."/>
      <w:lvlJc w:val="left"/>
      <w:pPr>
        <w:tabs>
          <w:tab w:val="num" w:pos="3960"/>
        </w:tabs>
        <w:ind w:left="3960" w:hanging="360"/>
      </w:pPr>
    </w:lvl>
    <w:lvl w:ilvl="6" w:tplc="C2D267A0" w:tentative="1">
      <w:start w:val="1"/>
      <w:numFmt w:val="decimal"/>
      <w:lvlText w:val="%7."/>
      <w:lvlJc w:val="left"/>
      <w:pPr>
        <w:tabs>
          <w:tab w:val="num" w:pos="4680"/>
        </w:tabs>
        <w:ind w:left="4680" w:hanging="360"/>
      </w:pPr>
    </w:lvl>
    <w:lvl w:ilvl="7" w:tplc="F438D090" w:tentative="1">
      <w:start w:val="1"/>
      <w:numFmt w:val="decimal"/>
      <w:lvlText w:val="%8."/>
      <w:lvlJc w:val="left"/>
      <w:pPr>
        <w:tabs>
          <w:tab w:val="num" w:pos="5400"/>
        </w:tabs>
        <w:ind w:left="5400" w:hanging="360"/>
      </w:pPr>
    </w:lvl>
    <w:lvl w:ilvl="8" w:tplc="D814334C" w:tentative="1">
      <w:start w:val="1"/>
      <w:numFmt w:val="decimal"/>
      <w:lvlText w:val="%9."/>
      <w:lvlJc w:val="left"/>
      <w:pPr>
        <w:tabs>
          <w:tab w:val="num" w:pos="6120"/>
        </w:tabs>
        <w:ind w:left="6120" w:hanging="360"/>
      </w:pPr>
    </w:lvl>
  </w:abstractNum>
  <w:abstractNum w:abstractNumId="8">
    <w:nsid w:val="01FB334D"/>
    <w:multiLevelType w:val="hybridMultilevel"/>
    <w:tmpl w:val="B28E9B94"/>
    <w:lvl w:ilvl="0" w:tplc="2B84C702">
      <w:start w:val="1"/>
      <w:numFmt w:val="bullet"/>
      <w:lvlText w:val="•"/>
      <w:lvlJc w:val="left"/>
      <w:pPr>
        <w:tabs>
          <w:tab w:val="num" w:pos="360"/>
        </w:tabs>
        <w:ind w:left="360" w:hanging="360"/>
      </w:pPr>
      <w:rPr>
        <w:rFonts w:ascii="Arial" w:hAnsi="Arial" w:hint="default"/>
      </w:rPr>
    </w:lvl>
    <w:lvl w:ilvl="1" w:tplc="1A6CEDF6" w:tentative="1">
      <w:start w:val="1"/>
      <w:numFmt w:val="bullet"/>
      <w:lvlText w:val="•"/>
      <w:lvlJc w:val="left"/>
      <w:pPr>
        <w:tabs>
          <w:tab w:val="num" w:pos="1080"/>
        </w:tabs>
        <w:ind w:left="1080" w:hanging="360"/>
      </w:pPr>
      <w:rPr>
        <w:rFonts w:ascii="Arial" w:hAnsi="Arial" w:hint="default"/>
      </w:rPr>
    </w:lvl>
    <w:lvl w:ilvl="2" w:tplc="7E9CABFC" w:tentative="1">
      <w:start w:val="1"/>
      <w:numFmt w:val="bullet"/>
      <w:lvlText w:val="•"/>
      <w:lvlJc w:val="left"/>
      <w:pPr>
        <w:tabs>
          <w:tab w:val="num" w:pos="1800"/>
        </w:tabs>
        <w:ind w:left="1800" w:hanging="360"/>
      </w:pPr>
      <w:rPr>
        <w:rFonts w:ascii="Arial" w:hAnsi="Arial" w:hint="default"/>
      </w:rPr>
    </w:lvl>
    <w:lvl w:ilvl="3" w:tplc="6C5A5762" w:tentative="1">
      <w:start w:val="1"/>
      <w:numFmt w:val="bullet"/>
      <w:lvlText w:val="•"/>
      <w:lvlJc w:val="left"/>
      <w:pPr>
        <w:tabs>
          <w:tab w:val="num" w:pos="2520"/>
        </w:tabs>
        <w:ind w:left="2520" w:hanging="360"/>
      </w:pPr>
      <w:rPr>
        <w:rFonts w:ascii="Arial" w:hAnsi="Arial" w:hint="default"/>
      </w:rPr>
    </w:lvl>
    <w:lvl w:ilvl="4" w:tplc="D2E2B3BA" w:tentative="1">
      <w:start w:val="1"/>
      <w:numFmt w:val="bullet"/>
      <w:lvlText w:val="•"/>
      <w:lvlJc w:val="left"/>
      <w:pPr>
        <w:tabs>
          <w:tab w:val="num" w:pos="3240"/>
        </w:tabs>
        <w:ind w:left="3240" w:hanging="360"/>
      </w:pPr>
      <w:rPr>
        <w:rFonts w:ascii="Arial" w:hAnsi="Arial" w:hint="default"/>
      </w:rPr>
    </w:lvl>
    <w:lvl w:ilvl="5" w:tplc="5B8444EE" w:tentative="1">
      <w:start w:val="1"/>
      <w:numFmt w:val="bullet"/>
      <w:lvlText w:val="•"/>
      <w:lvlJc w:val="left"/>
      <w:pPr>
        <w:tabs>
          <w:tab w:val="num" w:pos="3960"/>
        </w:tabs>
        <w:ind w:left="3960" w:hanging="360"/>
      </w:pPr>
      <w:rPr>
        <w:rFonts w:ascii="Arial" w:hAnsi="Arial" w:hint="default"/>
      </w:rPr>
    </w:lvl>
    <w:lvl w:ilvl="6" w:tplc="E6FE2FAA" w:tentative="1">
      <w:start w:val="1"/>
      <w:numFmt w:val="bullet"/>
      <w:lvlText w:val="•"/>
      <w:lvlJc w:val="left"/>
      <w:pPr>
        <w:tabs>
          <w:tab w:val="num" w:pos="4680"/>
        </w:tabs>
        <w:ind w:left="4680" w:hanging="360"/>
      </w:pPr>
      <w:rPr>
        <w:rFonts w:ascii="Arial" w:hAnsi="Arial" w:hint="default"/>
      </w:rPr>
    </w:lvl>
    <w:lvl w:ilvl="7" w:tplc="0C54385A" w:tentative="1">
      <w:start w:val="1"/>
      <w:numFmt w:val="bullet"/>
      <w:lvlText w:val="•"/>
      <w:lvlJc w:val="left"/>
      <w:pPr>
        <w:tabs>
          <w:tab w:val="num" w:pos="5400"/>
        </w:tabs>
        <w:ind w:left="5400" w:hanging="360"/>
      </w:pPr>
      <w:rPr>
        <w:rFonts w:ascii="Arial" w:hAnsi="Arial" w:hint="default"/>
      </w:rPr>
    </w:lvl>
    <w:lvl w:ilvl="8" w:tplc="576E68A2" w:tentative="1">
      <w:start w:val="1"/>
      <w:numFmt w:val="bullet"/>
      <w:lvlText w:val="•"/>
      <w:lvlJc w:val="left"/>
      <w:pPr>
        <w:tabs>
          <w:tab w:val="num" w:pos="6120"/>
        </w:tabs>
        <w:ind w:left="6120" w:hanging="360"/>
      </w:pPr>
      <w:rPr>
        <w:rFonts w:ascii="Arial" w:hAnsi="Arial" w:hint="default"/>
      </w:rPr>
    </w:lvl>
  </w:abstractNum>
  <w:abstractNum w:abstractNumId="9">
    <w:nsid w:val="03B72C69"/>
    <w:multiLevelType w:val="hybridMultilevel"/>
    <w:tmpl w:val="FAA678B4"/>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183C30"/>
    <w:multiLevelType w:val="hybridMultilevel"/>
    <w:tmpl w:val="8F48339C"/>
    <w:lvl w:ilvl="0" w:tplc="64CA11FC">
      <w:start w:val="1"/>
      <w:numFmt w:val="bullet"/>
      <w:lvlText w:val="•"/>
      <w:lvlJc w:val="left"/>
      <w:pPr>
        <w:tabs>
          <w:tab w:val="num" w:pos="720"/>
        </w:tabs>
        <w:ind w:left="720" w:hanging="360"/>
      </w:pPr>
      <w:rPr>
        <w:rFonts w:ascii="Arial" w:hAnsi="Arial" w:hint="default"/>
      </w:rPr>
    </w:lvl>
    <w:lvl w:ilvl="1" w:tplc="6582BAAC" w:tentative="1">
      <w:start w:val="1"/>
      <w:numFmt w:val="bullet"/>
      <w:lvlText w:val="•"/>
      <w:lvlJc w:val="left"/>
      <w:pPr>
        <w:tabs>
          <w:tab w:val="num" w:pos="1440"/>
        </w:tabs>
        <w:ind w:left="1440" w:hanging="360"/>
      </w:pPr>
      <w:rPr>
        <w:rFonts w:ascii="Arial" w:hAnsi="Arial" w:hint="default"/>
      </w:rPr>
    </w:lvl>
    <w:lvl w:ilvl="2" w:tplc="DC9C0378" w:tentative="1">
      <w:start w:val="1"/>
      <w:numFmt w:val="bullet"/>
      <w:lvlText w:val="•"/>
      <w:lvlJc w:val="left"/>
      <w:pPr>
        <w:tabs>
          <w:tab w:val="num" w:pos="2160"/>
        </w:tabs>
        <w:ind w:left="2160" w:hanging="360"/>
      </w:pPr>
      <w:rPr>
        <w:rFonts w:ascii="Arial" w:hAnsi="Arial" w:hint="default"/>
      </w:rPr>
    </w:lvl>
    <w:lvl w:ilvl="3" w:tplc="7E96D30C" w:tentative="1">
      <w:start w:val="1"/>
      <w:numFmt w:val="bullet"/>
      <w:lvlText w:val="•"/>
      <w:lvlJc w:val="left"/>
      <w:pPr>
        <w:tabs>
          <w:tab w:val="num" w:pos="2880"/>
        </w:tabs>
        <w:ind w:left="2880" w:hanging="360"/>
      </w:pPr>
      <w:rPr>
        <w:rFonts w:ascii="Arial" w:hAnsi="Arial" w:hint="default"/>
      </w:rPr>
    </w:lvl>
    <w:lvl w:ilvl="4" w:tplc="25885D84" w:tentative="1">
      <w:start w:val="1"/>
      <w:numFmt w:val="bullet"/>
      <w:lvlText w:val="•"/>
      <w:lvlJc w:val="left"/>
      <w:pPr>
        <w:tabs>
          <w:tab w:val="num" w:pos="3600"/>
        </w:tabs>
        <w:ind w:left="3600" w:hanging="360"/>
      </w:pPr>
      <w:rPr>
        <w:rFonts w:ascii="Arial" w:hAnsi="Arial" w:hint="default"/>
      </w:rPr>
    </w:lvl>
    <w:lvl w:ilvl="5" w:tplc="F0C68E40" w:tentative="1">
      <w:start w:val="1"/>
      <w:numFmt w:val="bullet"/>
      <w:lvlText w:val="•"/>
      <w:lvlJc w:val="left"/>
      <w:pPr>
        <w:tabs>
          <w:tab w:val="num" w:pos="4320"/>
        </w:tabs>
        <w:ind w:left="4320" w:hanging="360"/>
      </w:pPr>
      <w:rPr>
        <w:rFonts w:ascii="Arial" w:hAnsi="Arial" w:hint="default"/>
      </w:rPr>
    </w:lvl>
    <w:lvl w:ilvl="6" w:tplc="B9EAF61A" w:tentative="1">
      <w:start w:val="1"/>
      <w:numFmt w:val="bullet"/>
      <w:lvlText w:val="•"/>
      <w:lvlJc w:val="left"/>
      <w:pPr>
        <w:tabs>
          <w:tab w:val="num" w:pos="5040"/>
        </w:tabs>
        <w:ind w:left="5040" w:hanging="360"/>
      </w:pPr>
      <w:rPr>
        <w:rFonts w:ascii="Arial" w:hAnsi="Arial" w:hint="default"/>
      </w:rPr>
    </w:lvl>
    <w:lvl w:ilvl="7" w:tplc="F38C0414" w:tentative="1">
      <w:start w:val="1"/>
      <w:numFmt w:val="bullet"/>
      <w:lvlText w:val="•"/>
      <w:lvlJc w:val="left"/>
      <w:pPr>
        <w:tabs>
          <w:tab w:val="num" w:pos="5760"/>
        </w:tabs>
        <w:ind w:left="5760" w:hanging="360"/>
      </w:pPr>
      <w:rPr>
        <w:rFonts w:ascii="Arial" w:hAnsi="Arial" w:hint="default"/>
      </w:rPr>
    </w:lvl>
    <w:lvl w:ilvl="8" w:tplc="E822079E" w:tentative="1">
      <w:start w:val="1"/>
      <w:numFmt w:val="bullet"/>
      <w:lvlText w:val="•"/>
      <w:lvlJc w:val="left"/>
      <w:pPr>
        <w:tabs>
          <w:tab w:val="num" w:pos="6480"/>
        </w:tabs>
        <w:ind w:left="6480" w:hanging="360"/>
      </w:pPr>
      <w:rPr>
        <w:rFonts w:ascii="Arial" w:hAnsi="Arial" w:hint="default"/>
      </w:rPr>
    </w:lvl>
  </w:abstractNum>
  <w:abstractNum w:abstractNumId="11">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6552257"/>
    <w:multiLevelType w:val="hybridMultilevel"/>
    <w:tmpl w:val="5164F08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24779"/>
    <w:multiLevelType w:val="hybridMultilevel"/>
    <w:tmpl w:val="8474C216"/>
    <w:lvl w:ilvl="0" w:tplc="5F3C0934">
      <w:start w:val="1"/>
      <w:numFmt w:val="decimal"/>
      <w:lvlText w:val="%1."/>
      <w:lvlJc w:val="left"/>
      <w:pPr>
        <w:tabs>
          <w:tab w:val="num" w:pos="720"/>
        </w:tabs>
        <w:ind w:left="720" w:hanging="360"/>
      </w:pPr>
    </w:lvl>
    <w:lvl w:ilvl="1" w:tplc="7FF8CBEA" w:tentative="1">
      <w:start w:val="1"/>
      <w:numFmt w:val="decimal"/>
      <w:lvlText w:val="%2."/>
      <w:lvlJc w:val="left"/>
      <w:pPr>
        <w:tabs>
          <w:tab w:val="num" w:pos="1440"/>
        </w:tabs>
        <w:ind w:left="1440" w:hanging="360"/>
      </w:pPr>
    </w:lvl>
    <w:lvl w:ilvl="2" w:tplc="521C85CC" w:tentative="1">
      <w:start w:val="1"/>
      <w:numFmt w:val="decimal"/>
      <w:lvlText w:val="%3."/>
      <w:lvlJc w:val="left"/>
      <w:pPr>
        <w:tabs>
          <w:tab w:val="num" w:pos="2160"/>
        </w:tabs>
        <w:ind w:left="2160" w:hanging="360"/>
      </w:pPr>
    </w:lvl>
    <w:lvl w:ilvl="3" w:tplc="4946586C" w:tentative="1">
      <w:start w:val="1"/>
      <w:numFmt w:val="decimal"/>
      <w:lvlText w:val="%4."/>
      <w:lvlJc w:val="left"/>
      <w:pPr>
        <w:tabs>
          <w:tab w:val="num" w:pos="2880"/>
        </w:tabs>
        <w:ind w:left="2880" w:hanging="360"/>
      </w:pPr>
    </w:lvl>
    <w:lvl w:ilvl="4" w:tplc="92D2105E" w:tentative="1">
      <w:start w:val="1"/>
      <w:numFmt w:val="decimal"/>
      <w:lvlText w:val="%5."/>
      <w:lvlJc w:val="left"/>
      <w:pPr>
        <w:tabs>
          <w:tab w:val="num" w:pos="3600"/>
        </w:tabs>
        <w:ind w:left="3600" w:hanging="360"/>
      </w:pPr>
    </w:lvl>
    <w:lvl w:ilvl="5" w:tplc="36B4FA54" w:tentative="1">
      <w:start w:val="1"/>
      <w:numFmt w:val="decimal"/>
      <w:lvlText w:val="%6."/>
      <w:lvlJc w:val="left"/>
      <w:pPr>
        <w:tabs>
          <w:tab w:val="num" w:pos="4320"/>
        </w:tabs>
        <w:ind w:left="4320" w:hanging="360"/>
      </w:pPr>
    </w:lvl>
    <w:lvl w:ilvl="6" w:tplc="EC062F4E" w:tentative="1">
      <w:start w:val="1"/>
      <w:numFmt w:val="decimal"/>
      <w:lvlText w:val="%7."/>
      <w:lvlJc w:val="left"/>
      <w:pPr>
        <w:tabs>
          <w:tab w:val="num" w:pos="5040"/>
        </w:tabs>
        <w:ind w:left="5040" w:hanging="360"/>
      </w:pPr>
    </w:lvl>
    <w:lvl w:ilvl="7" w:tplc="3C12EE5A" w:tentative="1">
      <w:start w:val="1"/>
      <w:numFmt w:val="decimal"/>
      <w:lvlText w:val="%8."/>
      <w:lvlJc w:val="left"/>
      <w:pPr>
        <w:tabs>
          <w:tab w:val="num" w:pos="5760"/>
        </w:tabs>
        <w:ind w:left="5760" w:hanging="360"/>
      </w:pPr>
    </w:lvl>
    <w:lvl w:ilvl="8" w:tplc="8C90F832" w:tentative="1">
      <w:start w:val="1"/>
      <w:numFmt w:val="decimal"/>
      <w:lvlText w:val="%9."/>
      <w:lvlJc w:val="left"/>
      <w:pPr>
        <w:tabs>
          <w:tab w:val="num" w:pos="6480"/>
        </w:tabs>
        <w:ind w:left="6480" w:hanging="360"/>
      </w:pPr>
    </w:lvl>
  </w:abstractNum>
  <w:abstractNum w:abstractNumId="15">
    <w:nsid w:val="12EA4D3D"/>
    <w:multiLevelType w:val="hybridMultilevel"/>
    <w:tmpl w:val="CF1292BC"/>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E1C56"/>
    <w:multiLevelType w:val="hybridMultilevel"/>
    <w:tmpl w:val="86C0E912"/>
    <w:lvl w:ilvl="0" w:tplc="DBBA15FE">
      <w:start w:val="1"/>
      <w:numFmt w:val="bullet"/>
      <w:lvlText w:val="•"/>
      <w:lvlJc w:val="left"/>
      <w:pPr>
        <w:tabs>
          <w:tab w:val="num" w:pos="360"/>
        </w:tabs>
        <w:ind w:left="360" w:hanging="360"/>
      </w:pPr>
      <w:rPr>
        <w:rFonts w:asciiTheme="minorHAnsi" w:hAnsiTheme="minorHAnsi" w:hint="default"/>
      </w:rPr>
    </w:lvl>
    <w:lvl w:ilvl="1" w:tplc="A704EF52" w:tentative="1">
      <w:start w:val="1"/>
      <w:numFmt w:val="bullet"/>
      <w:lvlText w:val="•"/>
      <w:lvlJc w:val="left"/>
      <w:pPr>
        <w:tabs>
          <w:tab w:val="num" w:pos="1080"/>
        </w:tabs>
        <w:ind w:left="1080" w:hanging="360"/>
      </w:pPr>
      <w:rPr>
        <w:rFonts w:ascii="Arial" w:hAnsi="Arial" w:hint="default"/>
      </w:rPr>
    </w:lvl>
    <w:lvl w:ilvl="2" w:tplc="C186C970" w:tentative="1">
      <w:start w:val="1"/>
      <w:numFmt w:val="bullet"/>
      <w:lvlText w:val="•"/>
      <w:lvlJc w:val="left"/>
      <w:pPr>
        <w:tabs>
          <w:tab w:val="num" w:pos="1800"/>
        </w:tabs>
        <w:ind w:left="1800" w:hanging="360"/>
      </w:pPr>
      <w:rPr>
        <w:rFonts w:ascii="Arial" w:hAnsi="Arial" w:hint="default"/>
      </w:rPr>
    </w:lvl>
    <w:lvl w:ilvl="3" w:tplc="7E449972" w:tentative="1">
      <w:start w:val="1"/>
      <w:numFmt w:val="bullet"/>
      <w:lvlText w:val="•"/>
      <w:lvlJc w:val="left"/>
      <w:pPr>
        <w:tabs>
          <w:tab w:val="num" w:pos="2520"/>
        </w:tabs>
        <w:ind w:left="2520" w:hanging="360"/>
      </w:pPr>
      <w:rPr>
        <w:rFonts w:ascii="Arial" w:hAnsi="Arial" w:hint="default"/>
      </w:rPr>
    </w:lvl>
    <w:lvl w:ilvl="4" w:tplc="22E63BB8" w:tentative="1">
      <w:start w:val="1"/>
      <w:numFmt w:val="bullet"/>
      <w:lvlText w:val="•"/>
      <w:lvlJc w:val="left"/>
      <w:pPr>
        <w:tabs>
          <w:tab w:val="num" w:pos="3240"/>
        </w:tabs>
        <w:ind w:left="3240" w:hanging="360"/>
      </w:pPr>
      <w:rPr>
        <w:rFonts w:ascii="Arial" w:hAnsi="Arial" w:hint="default"/>
      </w:rPr>
    </w:lvl>
    <w:lvl w:ilvl="5" w:tplc="60F28C78" w:tentative="1">
      <w:start w:val="1"/>
      <w:numFmt w:val="bullet"/>
      <w:lvlText w:val="•"/>
      <w:lvlJc w:val="left"/>
      <w:pPr>
        <w:tabs>
          <w:tab w:val="num" w:pos="3960"/>
        </w:tabs>
        <w:ind w:left="3960" w:hanging="360"/>
      </w:pPr>
      <w:rPr>
        <w:rFonts w:ascii="Arial" w:hAnsi="Arial" w:hint="default"/>
      </w:rPr>
    </w:lvl>
    <w:lvl w:ilvl="6" w:tplc="60809306" w:tentative="1">
      <w:start w:val="1"/>
      <w:numFmt w:val="bullet"/>
      <w:lvlText w:val="•"/>
      <w:lvlJc w:val="left"/>
      <w:pPr>
        <w:tabs>
          <w:tab w:val="num" w:pos="4680"/>
        </w:tabs>
        <w:ind w:left="4680" w:hanging="360"/>
      </w:pPr>
      <w:rPr>
        <w:rFonts w:ascii="Arial" w:hAnsi="Arial" w:hint="default"/>
      </w:rPr>
    </w:lvl>
    <w:lvl w:ilvl="7" w:tplc="EEA0FEFC" w:tentative="1">
      <w:start w:val="1"/>
      <w:numFmt w:val="bullet"/>
      <w:lvlText w:val="•"/>
      <w:lvlJc w:val="left"/>
      <w:pPr>
        <w:tabs>
          <w:tab w:val="num" w:pos="5400"/>
        </w:tabs>
        <w:ind w:left="5400" w:hanging="360"/>
      </w:pPr>
      <w:rPr>
        <w:rFonts w:ascii="Arial" w:hAnsi="Arial" w:hint="default"/>
      </w:rPr>
    </w:lvl>
    <w:lvl w:ilvl="8" w:tplc="B7BE80B6" w:tentative="1">
      <w:start w:val="1"/>
      <w:numFmt w:val="bullet"/>
      <w:lvlText w:val="•"/>
      <w:lvlJc w:val="left"/>
      <w:pPr>
        <w:tabs>
          <w:tab w:val="num" w:pos="6120"/>
        </w:tabs>
        <w:ind w:left="6120" w:hanging="360"/>
      </w:pPr>
      <w:rPr>
        <w:rFonts w:ascii="Arial" w:hAnsi="Arial" w:hint="default"/>
      </w:rPr>
    </w:lvl>
  </w:abstractNum>
  <w:abstractNum w:abstractNumId="17">
    <w:nsid w:val="187D1DBD"/>
    <w:multiLevelType w:val="multilevel"/>
    <w:tmpl w:val="0A3AD620"/>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A014D51"/>
    <w:multiLevelType w:val="hybridMultilevel"/>
    <w:tmpl w:val="CCC4FA0C"/>
    <w:lvl w:ilvl="0" w:tplc="2CAAD31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86183"/>
    <w:multiLevelType w:val="hybridMultilevel"/>
    <w:tmpl w:val="69F69D1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23327"/>
    <w:multiLevelType w:val="hybridMultilevel"/>
    <w:tmpl w:val="361651B8"/>
    <w:lvl w:ilvl="0" w:tplc="59125E46">
      <w:start w:val="1"/>
      <w:numFmt w:val="bullet"/>
      <w:lvlText w:val="•"/>
      <w:lvlJc w:val="left"/>
      <w:pPr>
        <w:tabs>
          <w:tab w:val="num" w:pos="720"/>
        </w:tabs>
        <w:ind w:left="720" w:hanging="360"/>
      </w:pPr>
      <w:rPr>
        <w:rFonts w:ascii="Arial" w:hAnsi="Arial" w:hint="default"/>
      </w:rPr>
    </w:lvl>
    <w:lvl w:ilvl="1" w:tplc="2A60E94C" w:tentative="1">
      <w:start w:val="1"/>
      <w:numFmt w:val="bullet"/>
      <w:lvlText w:val="•"/>
      <w:lvlJc w:val="left"/>
      <w:pPr>
        <w:tabs>
          <w:tab w:val="num" w:pos="1440"/>
        </w:tabs>
        <w:ind w:left="1440" w:hanging="360"/>
      </w:pPr>
      <w:rPr>
        <w:rFonts w:ascii="Arial" w:hAnsi="Arial" w:hint="default"/>
      </w:rPr>
    </w:lvl>
    <w:lvl w:ilvl="2" w:tplc="C070373E" w:tentative="1">
      <w:start w:val="1"/>
      <w:numFmt w:val="bullet"/>
      <w:lvlText w:val="•"/>
      <w:lvlJc w:val="left"/>
      <w:pPr>
        <w:tabs>
          <w:tab w:val="num" w:pos="2160"/>
        </w:tabs>
        <w:ind w:left="2160" w:hanging="360"/>
      </w:pPr>
      <w:rPr>
        <w:rFonts w:ascii="Arial" w:hAnsi="Arial" w:hint="default"/>
      </w:rPr>
    </w:lvl>
    <w:lvl w:ilvl="3" w:tplc="A2123D8C" w:tentative="1">
      <w:start w:val="1"/>
      <w:numFmt w:val="bullet"/>
      <w:lvlText w:val="•"/>
      <w:lvlJc w:val="left"/>
      <w:pPr>
        <w:tabs>
          <w:tab w:val="num" w:pos="2880"/>
        </w:tabs>
        <w:ind w:left="2880" w:hanging="360"/>
      </w:pPr>
      <w:rPr>
        <w:rFonts w:ascii="Arial" w:hAnsi="Arial" w:hint="default"/>
      </w:rPr>
    </w:lvl>
    <w:lvl w:ilvl="4" w:tplc="AE58041E" w:tentative="1">
      <w:start w:val="1"/>
      <w:numFmt w:val="bullet"/>
      <w:lvlText w:val="•"/>
      <w:lvlJc w:val="left"/>
      <w:pPr>
        <w:tabs>
          <w:tab w:val="num" w:pos="3600"/>
        </w:tabs>
        <w:ind w:left="3600" w:hanging="360"/>
      </w:pPr>
      <w:rPr>
        <w:rFonts w:ascii="Arial" w:hAnsi="Arial" w:hint="default"/>
      </w:rPr>
    </w:lvl>
    <w:lvl w:ilvl="5" w:tplc="495CC422" w:tentative="1">
      <w:start w:val="1"/>
      <w:numFmt w:val="bullet"/>
      <w:lvlText w:val="•"/>
      <w:lvlJc w:val="left"/>
      <w:pPr>
        <w:tabs>
          <w:tab w:val="num" w:pos="4320"/>
        </w:tabs>
        <w:ind w:left="4320" w:hanging="360"/>
      </w:pPr>
      <w:rPr>
        <w:rFonts w:ascii="Arial" w:hAnsi="Arial" w:hint="default"/>
      </w:rPr>
    </w:lvl>
    <w:lvl w:ilvl="6" w:tplc="F45050F2" w:tentative="1">
      <w:start w:val="1"/>
      <w:numFmt w:val="bullet"/>
      <w:lvlText w:val="•"/>
      <w:lvlJc w:val="left"/>
      <w:pPr>
        <w:tabs>
          <w:tab w:val="num" w:pos="5040"/>
        </w:tabs>
        <w:ind w:left="5040" w:hanging="360"/>
      </w:pPr>
      <w:rPr>
        <w:rFonts w:ascii="Arial" w:hAnsi="Arial" w:hint="default"/>
      </w:rPr>
    </w:lvl>
    <w:lvl w:ilvl="7" w:tplc="D43CAB36" w:tentative="1">
      <w:start w:val="1"/>
      <w:numFmt w:val="bullet"/>
      <w:lvlText w:val="•"/>
      <w:lvlJc w:val="left"/>
      <w:pPr>
        <w:tabs>
          <w:tab w:val="num" w:pos="5760"/>
        </w:tabs>
        <w:ind w:left="5760" w:hanging="360"/>
      </w:pPr>
      <w:rPr>
        <w:rFonts w:ascii="Arial" w:hAnsi="Arial" w:hint="default"/>
      </w:rPr>
    </w:lvl>
    <w:lvl w:ilvl="8" w:tplc="E4A40530" w:tentative="1">
      <w:start w:val="1"/>
      <w:numFmt w:val="bullet"/>
      <w:lvlText w:val="•"/>
      <w:lvlJc w:val="left"/>
      <w:pPr>
        <w:tabs>
          <w:tab w:val="num" w:pos="6480"/>
        </w:tabs>
        <w:ind w:left="6480" w:hanging="360"/>
      </w:pPr>
      <w:rPr>
        <w:rFonts w:ascii="Arial" w:hAnsi="Arial" w:hint="default"/>
      </w:rPr>
    </w:lvl>
  </w:abstractNum>
  <w:abstractNum w:abstractNumId="21">
    <w:nsid w:val="239546AF"/>
    <w:multiLevelType w:val="hybridMultilevel"/>
    <w:tmpl w:val="FA728E3C"/>
    <w:lvl w:ilvl="0" w:tplc="4088007A">
      <w:start w:val="1"/>
      <w:numFmt w:val="decimal"/>
      <w:lvlText w:val="%1."/>
      <w:lvlJc w:val="left"/>
      <w:pPr>
        <w:tabs>
          <w:tab w:val="num" w:pos="360"/>
        </w:tabs>
        <w:ind w:left="360" w:hanging="360"/>
      </w:pPr>
    </w:lvl>
    <w:lvl w:ilvl="1" w:tplc="8DF0DAD6" w:tentative="1">
      <w:start w:val="1"/>
      <w:numFmt w:val="decimal"/>
      <w:lvlText w:val="%2."/>
      <w:lvlJc w:val="left"/>
      <w:pPr>
        <w:tabs>
          <w:tab w:val="num" w:pos="1080"/>
        </w:tabs>
        <w:ind w:left="1080" w:hanging="360"/>
      </w:pPr>
    </w:lvl>
    <w:lvl w:ilvl="2" w:tplc="F984E7F4" w:tentative="1">
      <w:start w:val="1"/>
      <w:numFmt w:val="decimal"/>
      <w:lvlText w:val="%3."/>
      <w:lvlJc w:val="left"/>
      <w:pPr>
        <w:tabs>
          <w:tab w:val="num" w:pos="1800"/>
        </w:tabs>
        <w:ind w:left="1800" w:hanging="360"/>
      </w:pPr>
    </w:lvl>
    <w:lvl w:ilvl="3" w:tplc="FFD41426" w:tentative="1">
      <w:start w:val="1"/>
      <w:numFmt w:val="decimal"/>
      <w:lvlText w:val="%4."/>
      <w:lvlJc w:val="left"/>
      <w:pPr>
        <w:tabs>
          <w:tab w:val="num" w:pos="2520"/>
        </w:tabs>
        <w:ind w:left="2520" w:hanging="360"/>
      </w:pPr>
    </w:lvl>
    <w:lvl w:ilvl="4" w:tplc="6FC8A808" w:tentative="1">
      <w:start w:val="1"/>
      <w:numFmt w:val="decimal"/>
      <w:lvlText w:val="%5."/>
      <w:lvlJc w:val="left"/>
      <w:pPr>
        <w:tabs>
          <w:tab w:val="num" w:pos="3240"/>
        </w:tabs>
        <w:ind w:left="3240" w:hanging="360"/>
      </w:pPr>
    </w:lvl>
    <w:lvl w:ilvl="5" w:tplc="E842BA9E" w:tentative="1">
      <w:start w:val="1"/>
      <w:numFmt w:val="decimal"/>
      <w:lvlText w:val="%6."/>
      <w:lvlJc w:val="left"/>
      <w:pPr>
        <w:tabs>
          <w:tab w:val="num" w:pos="3960"/>
        </w:tabs>
        <w:ind w:left="3960" w:hanging="360"/>
      </w:pPr>
    </w:lvl>
    <w:lvl w:ilvl="6" w:tplc="C4663A12" w:tentative="1">
      <w:start w:val="1"/>
      <w:numFmt w:val="decimal"/>
      <w:lvlText w:val="%7."/>
      <w:lvlJc w:val="left"/>
      <w:pPr>
        <w:tabs>
          <w:tab w:val="num" w:pos="4680"/>
        </w:tabs>
        <w:ind w:left="4680" w:hanging="360"/>
      </w:pPr>
    </w:lvl>
    <w:lvl w:ilvl="7" w:tplc="0DEA071A" w:tentative="1">
      <w:start w:val="1"/>
      <w:numFmt w:val="decimal"/>
      <w:lvlText w:val="%8."/>
      <w:lvlJc w:val="left"/>
      <w:pPr>
        <w:tabs>
          <w:tab w:val="num" w:pos="5400"/>
        </w:tabs>
        <w:ind w:left="5400" w:hanging="360"/>
      </w:pPr>
    </w:lvl>
    <w:lvl w:ilvl="8" w:tplc="DA547612" w:tentative="1">
      <w:start w:val="1"/>
      <w:numFmt w:val="decimal"/>
      <w:lvlText w:val="%9."/>
      <w:lvlJc w:val="left"/>
      <w:pPr>
        <w:tabs>
          <w:tab w:val="num" w:pos="6120"/>
        </w:tabs>
        <w:ind w:left="6120" w:hanging="360"/>
      </w:pPr>
    </w:lvl>
  </w:abstractNum>
  <w:abstractNum w:abstractNumId="22">
    <w:nsid w:val="29B54257"/>
    <w:multiLevelType w:val="hybridMultilevel"/>
    <w:tmpl w:val="A5E25E8C"/>
    <w:lvl w:ilvl="0" w:tplc="B63ED728">
      <w:start w:val="1"/>
      <w:numFmt w:val="bullet"/>
      <w:lvlText w:val="•"/>
      <w:lvlJc w:val="left"/>
      <w:pPr>
        <w:tabs>
          <w:tab w:val="num" w:pos="720"/>
        </w:tabs>
        <w:ind w:left="720" w:hanging="360"/>
      </w:pPr>
      <w:rPr>
        <w:rFonts w:ascii="Symbol" w:hAnsi="Symbol" w:hint="default"/>
      </w:rPr>
    </w:lvl>
    <w:lvl w:ilvl="1" w:tplc="DF8CC0E6" w:tentative="1">
      <w:start w:val="1"/>
      <w:numFmt w:val="bullet"/>
      <w:lvlText w:val="•"/>
      <w:lvlJc w:val="left"/>
      <w:pPr>
        <w:tabs>
          <w:tab w:val="num" w:pos="1440"/>
        </w:tabs>
        <w:ind w:left="1440" w:hanging="360"/>
      </w:pPr>
      <w:rPr>
        <w:rFonts w:ascii="Arial" w:hAnsi="Arial" w:hint="default"/>
      </w:rPr>
    </w:lvl>
    <w:lvl w:ilvl="2" w:tplc="D3BED1B8" w:tentative="1">
      <w:start w:val="1"/>
      <w:numFmt w:val="bullet"/>
      <w:lvlText w:val="•"/>
      <w:lvlJc w:val="left"/>
      <w:pPr>
        <w:tabs>
          <w:tab w:val="num" w:pos="2160"/>
        </w:tabs>
        <w:ind w:left="2160" w:hanging="360"/>
      </w:pPr>
      <w:rPr>
        <w:rFonts w:ascii="Arial" w:hAnsi="Arial" w:hint="default"/>
      </w:rPr>
    </w:lvl>
    <w:lvl w:ilvl="3" w:tplc="02CC8336" w:tentative="1">
      <w:start w:val="1"/>
      <w:numFmt w:val="bullet"/>
      <w:lvlText w:val="•"/>
      <w:lvlJc w:val="left"/>
      <w:pPr>
        <w:tabs>
          <w:tab w:val="num" w:pos="2880"/>
        </w:tabs>
        <w:ind w:left="2880" w:hanging="360"/>
      </w:pPr>
      <w:rPr>
        <w:rFonts w:ascii="Arial" w:hAnsi="Arial" w:hint="default"/>
      </w:rPr>
    </w:lvl>
    <w:lvl w:ilvl="4" w:tplc="55D2F084" w:tentative="1">
      <w:start w:val="1"/>
      <w:numFmt w:val="bullet"/>
      <w:lvlText w:val="•"/>
      <w:lvlJc w:val="left"/>
      <w:pPr>
        <w:tabs>
          <w:tab w:val="num" w:pos="3600"/>
        </w:tabs>
        <w:ind w:left="3600" w:hanging="360"/>
      </w:pPr>
      <w:rPr>
        <w:rFonts w:ascii="Arial" w:hAnsi="Arial" w:hint="default"/>
      </w:rPr>
    </w:lvl>
    <w:lvl w:ilvl="5" w:tplc="A03EFE3C" w:tentative="1">
      <w:start w:val="1"/>
      <w:numFmt w:val="bullet"/>
      <w:lvlText w:val="•"/>
      <w:lvlJc w:val="left"/>
      <w:pPr>
        <w:tabs>
          <w:tab w:val="num" w:pos="4320"/>
        </w:tabs>
        <w:ind w:left="4320" w:hanging="360"/>
      </w:pPr>
      <w:rPr>
        <w:rFonts w:ascii="Arial" w:hAnsi="Arial" w:hint="default"/>
      </w:rPr>
    </w:lvl>
    <w:lvl w:ilvl="6" w:tplc="FEF46C28" w:tentative="1">
      <w:start w:val="1"/>
      <w:numFmt w:val="bullet"/>
      <w:lvlText w:val="•"/>
      <w:lvlJc w:val="left"/>
      <w:pPr>
        <w:tabs>
          <w:tab w:val="num" w:pos="5040"/>
        </w:tabs>
        <w:ind w:left="5040" w:hanging="360"/>
      </w:pPr>
      <w:rPr>
        <w:rFonts w:ascii="Arial" w:hAnsi="Arial" w:hint="default"/>
      </w:rPr>
    </w:lvl>
    <w:lvl w:ilvl="7" w:tplc="CA104C34" w:tentative="1">
      <w:start w:val="1"/>
      <w:numFmt w:val="bullet"/>
      <w:lvlText w:val="•"/>
      <w:lvlJc w:val="left"/>
      <w:pPr>
        <w:tabs>
          <w:tab w:val="num" w:pos="5760"/>
        </w:tabs>
        <w:ind w:left="5760" w:hanging="360"/>
      </w:pPr>
      <w:rPr>
        <w:rFonts w:ascii="Arial" w:hAnsi="Arial" w:hint="default"/>
      </w:rPr>
    </w:lvl>
    <w:lvl w:ilvl="8" w:tplc="E0C0A9AC" w:tentative="1">
      <w:start w:val="1"/>
      <w:numFmt w:val="bullet"/>
      <w:lvlText w:val="•"/>
      <w:lvlJc w:val="left"/>
      <w:pPr>
        <w:tabs>
          <w:tab w:val="num" w:pos="6480"/>
        </w:tabs>
        <w:ind w:left="6480" w:hanging="360"/>
      </w:pPr>
      <w:rPr>
        <w:rFonts w:ascii="Arial" w:hAnsi="Arial" w:hint="default"/>
      </w:r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2D7062C9"/>
    <w:multiLevelType w:val="hybridMultilevel"/>
    <w:tmpl w:val="F2A08CC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004D2E"/>
    <w:multiLevelType w:val="hybridMultilevel"/>
    <w:tmpl w:val="1AEC42F6"/>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8B1F07"/>
    <w:multiLevelType w:val="hybridMultilevel"/>
    <w:tmpl w:val="851E40F0"/>
    <w:lvl w:ilvl="0" w:tplc="A678E2DE">
      <w:start w:val="1"/>
      <w:numFmt w:val="bullet"/>
      <w:lvlText w:val="•"/>
      <w:lvlJc w:val="left"/>
      <w:pPr>
        <w:tabs>
          <w:tab w:val="num" w:pos="360"/>
        </w:tabs>
        <w:ind w:left="360" w:hanging="360"/>
      </w:pPr>
      <w:rPr>
        <w:rFonts w:asciiTheme="minorHAnsi" w:hAnsiTheme="minorHAnsi" w:hint="default"/>
      </w:rPr>
    </w:lvl>
    <w:lvl w:ilvl="1" w:tplc="296EC3D8" w:tentative="1">
      <w:start w:val="1"/>
      <w:numFmt w:val="bullet"/>
      <w:lvlText w:val="•"/>
      <w:lvlJc w:val="left"/>
      <w:pPr>
        <w:tabs>
          <w:tab w:val="num" w:pos="1080"/>
        </w:tabs>
        <w:ind w:left="1080" w:hanging="360"/>
      </w:pPr>
      <w:rPr>
        <w:rFonts w:ascii="Arial" w:hAnsi="Arial" w:hint="default"/>
      </w:rPr>
    </w:lvl>
    <w:lvl w:ilvl="2" w:tplc="DF4ACB12" w:tentative="1">
      <w:start w:val="1"/>
      <w:numFmt w:val="bullet"/>
      <w:lvlText w:val="•"/>
      <w:lvlJc w:val="left"/>
      <w:pPr>
        <w:tabs>
          <w:tab w:val="num" w:pos="1800"/>
        </w:tabs>
        <w:ind w:left="1800" w:hanging="360"/>
      </w:pPr>
      <w:rPr>
        <w:rFonts w:ascii="Arial" w:hAnsi="Arial" w:hint="default"/>
      </w:rPr>
    </w:lvl>
    <w:lvl w:ilvl="3" w:tplc="F65E2014" w:tentative="1">
      <w:start w:val="1"/>
      <w:numFmt w:val="bullet"/>
      <w:lvlText w:val="•"/>
      <w:lvlJc w:val="left"/>
      <w:pPr>
        <w:tabs>
          <w:tab w:val="num" w:pos="2520"/>
        </w:tabs>
        <w:ind w:left="2520" w:hanging="360"/>
      </w:pPr>
      <w:rPr>
        <w:rFonts w:ascii="Arial" w:hAnsi="Arial" w:hint="default"/>
      </w:rPr>
    </w:lvl>
    <w:lvl w:ilvl="4" w:tplc="F0C8CAE6" w:tentative="1">
      <w:start w:val="1"/>
      <w:numFmt w:val="bullet"/>
      <w:lvlText w:val="•"/>
      <w:lvlJc w:val="left"/>
      <w:pPr>
        <w:tabs>
          <w:tab w:val="num" w:pos="3240"/>
        </w:tabs>
        <w:ind w:left="3240" w:hanging="360"/>
      </w:pPr>
      <w:rPr>
        <w:rFonts w:ascii="Arial" w:hAnsi="Arial" w:hint="default"/>
      </w:rPr>
    </w:lvl>
    <w:lvl w:ilvl="5" w:tplc="8F32FEE2" w:tentative="1">
      <w:start w:val="1"/>
      <w:numFmt w:val="bullet"/>
      <w:lvlText w:val="•"/>
      <w:lvlJc w:val="left"/>
      <w:pPr>
        <w:tabs>
          <w:tab w:val="num" w:pos="3960"/>
        </w:tabs>
        <w:ind w:left="3960" w:hanging="360"/>
      </w:pPr>
      <w:rPr>
        <w:rFonts w:ascii="Arial" w:hAnsi="Arial" w:hint="default"/>
      </w:rPr>
    </w:lvl>
    <w:lvl w:ilvl="6" w:tplc="BB7E7AD8" w:tentative="1">
      <w:start w:val="1"/>
      <w:numFmt w:val="bullet"/>
      <w:lvlText w:val="•"/>
      <w:lvlJc w:val="left"/>
      <w:pPr>
        <w:tabs>
          <w:tab w:val="num" w:pos="4680"/>
        </w:tabs>
        <w:ind w:left="4680" w:hanging="360"/>
      </w:pPr>
      <w:rPr>
        <w:rFonts w:ascii="Arial" w:hAnsi="Arial" w:hint="default"/>
      </w:rPr>
    </w:lvl>
    <w:lvl w:ilvl="7" w:tplc="54A01140" w:tentative="1">
      <w:start w:val="1"/>
      <w:numFmt w:val="bullet"/>
      <w:lvlText w:val="•"/>
      <w:lvlJc w:val="left"/>
      <w:pPr>
        <w:tabs>
          <w:tab w:val="num" w:pos="5400"/>
        </w:tabs>
        <w:ind w:left="5400" w:hanging="360"/>
      </w:pPr>
      <w:rPr>
        <w:rFonts w:ascii="Arial" w:hAnsi="Arial" w:hint="default"/>
      </w:rPr>
    </w:lvl>
    <w:lvl w:ilvl="8" w:tplc="37AAC26E" w:tentative="1">
      <w:start w:val="1"/>
      <w:numFmt w:val="bullet"/>
      <w:lvlText w:val="•"/>
      <w:lvlJc w:val="left"/>
      <w:pPr>
        <w:tabs>
          <w:tab w:val="num" w:pos="6120"/>
        </w:tabs>
        <w:ind w:left="6120" w:hanging="360"/>
      </w:pPr>
      <w:rPr>
        <w:rFonts w:ascii="Arial" w:hAnsi="Arial" w:hint="default"/>
      </w:rPr>
    </w:lvl>
  </w:abstractNum>
  <w:abstractNum w:abstractNumId="28">
    <w:nsid w:val="35733028"/>
    <w:multiLevelType w:val="hybridMultilevel"/>
    <w:tmpl w:val="758E56F4"/>
    <w:lvl w:ilvl="0" w:tplc="73E2006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857E0B"/>
    <w:multiLevelType w:val="hybridMultilevel"/>
    <w:tmpl w:val="7D324D58"/>
    <w:lvl w:ilvl="0" w:tplc="911AFF2C">
      <w:start w:val="1"/>
      <w:numFmt w:val="bullet"/>
      <w:lvlText w:val="•"/>
      <w:lvlJc w:val="left"/>
      <w:pPr>
        <w:tabs>
          <w:tab w:val="num" w:pos="720"/>
        </w:tabs>
        <w:ind w:left="720" w:hanging="360"/>
      </w:pPr>
      <w:rPr>
        <w:rFonts w:ascii="Arial" w:hAnsi="Arial" w:hint="default"/>
      </w:rPr>
    </w:lvl>
    <w:lvl w:ilvl="1" w:tplc="F62ED59A" w:tentative="1">
      <w:start w:val="1"/>
      <w:numFmt w:val="bullet"/>
      <w:lvlText w:val="•"/>
      <w:lvlJc w:val="left"/>
      <w:pPr>
        <w:tabs>
          <w:tab w:val="num" w:pos="1440"/>
        </w:tabs>
        <w:ind w:left="1440" w:hanging="360"/>
      </w:pPr>
      <w:rPr>
        <w:rFonts w:ascii="Arial" w:hAnsi="Arial" w:hint="default"/>
      </w:rPr>
    </w:lvl>
    <w:lvl w:ilvl="2" w:tplc="EBD00E22" w:tentative="1">
      <w:start w:val="1"/>
      <w:numFmt w:val="bullet"/>
      <w:lvlText w:val="•"/>
      <w:lvlJc w:val="left"/>
      <w:pPr>
        <w:tabs>
          <w:tab w:val="num" w:pos="2160"/>
        </w:tabs>
        <w:ind w:left="2160" w:hanging="360"/>
      </w:pPr>
      <w:rPr>
        <w:rFonts w:ascii="Arial" w:hAnsi="Arial" w:hint="default"/>
      </w:rPr>
    </w:lvl>
    <w:lvl w:ilvl="3" w:tplc="80C8D598" w:tentative="1">
      <w:start w:val="1"/>
      <w:numFmt w:val="bullet"/>
      <w:lvlText w:val="•"/>
      <w:lvlJc w:val="left"/>
      <w:pPr>
        <w:tabs>
          <w:tab w:val="num" w:pos="2880"/>
        </w:tabs>
        <w:ind w:left="2880" w:hanging="360"/>
      </w:pPr>
      <w:rPr>
        <w:rFonts w:ascii="Arial" w:hAnsi="Arial" w:hint="default"/>
      </w:rPr>
    </w:lvl>
    <w:lvl w:ilvl="4" w:tplc="C0865FA0" w:tentative="1">
      <w:start w:val="1"/>
      <w:numFmt w:val="bullet"/>
      <w:lvlText w:val="•"/>
      <w:lvlJc w:val="left"/>
      <w:pPr>
        <w:tabs>
          <w:tab w:val="num" w:pos="3600"/>
        </w:tabs>
        <w:ind w:left="3600" w:hanging="360"/>
      </w:pPr>
      <w:rPr>
        <w:rFonts w:ascii="Arial" w:hAnsi="Arial" w:hint="default"/>
      </w:rPr>
    </w:lvl>
    <w:lvl w:ilvl="5" w:tplc="E86AC8B8" w:tentative="1">
      <w:start w:val="1"/>
      <w:numFmt w:val="bullet"/>
      <w:lvlText w:val="•"/>
      <w:lvlJc w:val="left"/>
      <w:pPr>
        <w:tabs>
          <w:tab w:val="num" w:pos="4320"/>
        </w:tabs>
        <w:ind w:left="4320" w:hanging="360"/>
      </w:pPr>
      <w:rPr>
        <w:rFonts w:ascii="Arial" w:hAnsi="Arial" w:hint="default"/>
      </w:rPr>
    </w:lvl>
    <w:lvl w:ilvl="6" w:tplc="E95C078C" w:tentative="1">
      <w:start w:val="1"/>
      <w:numFmt w:val="bullet"/>
      <w:lvlText w:val="•"/>
      <w:lvlJc w:val="left"/>
      <w:pPr>
        <w:tabs>
          <w:tab w:val="num" w:pos="5040"/>
        </w:tabs>
        <w:ind w:left="5040" w:hanging="360"/>
      </w:pPr>
      <w:rPr>
        <w:rFonts w:ascii="Arial" w:hAnsi="Arial" w:hint="default"/>
      </w:rPr>
    </w:lvl>
    <w:lvl w:ilvl="7" w:tplc="C51EBC46" w:tentative="1">
      <w:start w:val="1"/>
      <w:numFmt w:val="bullet"/>
      <w:lvlText w:val="•"/>
      <w:lvlJc w:val="left"/>
      <w:pPr>
        <w:tabs>
          <w:tab w:val="num" w:pos="5760"/>
        </w:tabs>
        <w:ind w:left="5760" w:hanging="360"/>
      </w:pPr>
      <w:rPr>
        <w:rFonts w:ascii="Arial" w:hAnsi="Arial" w:hint="default"/>
      </w:rPr>
    </w:lvl>
    <w:lvl w:ilvl="8" w:tplc="52D2A05E" w:tentative="1">
      <w:start w:val="1"/>
      <w:numFmt w:val="bullet"/>
      <w:lvlText w:val="•"/>
      <w:lvlJc w:val="left"/>
      <w:pPr>
        <w:tabs>
          <w:tab w:val="num" w:pos="6480"/>
        </w:tabs>
        <w:ind w:left="6480" w:hanging="360"/>
      </w:pPr>
      <w:rPr>
        <w:rFonts w:ascii="Arial" w:hAnsi="Arial" w:hint="default"/>
      </w:rPr>
    </w:lvl>
  </w:abstractNum>
  <w:abstractNum w:abstractNumId="30">
    <w:nsid w:val="3F851CB9"/>
    <w:multiLevelType w:val="hybridMultilevel"/>
    <w:tmpl w:val="5A12B794"/>
    <w:lvl w:ilvl="0" w:tplc="2230F262">
      <w:start w:val="1"/>
      <w:numFmt w:val="bullet"/>
      <w:lvlText w:val="•"/>
      <w:lvlJc w:val="left"/>
      <w:pPr>
        <w:tabs>
          <w:tab w:val="num" w:pos="720"/>
        </w:tabs>
        <w:ind w:left="720" w:hanging="360"/>
      </w:pPr>
      <w:rPr>
        <w:rFonts w:ascii="Arial" w:hAnsi="Arial" w:hint="default"/>
      </w:rPr>
    </w:lvl>
    <w:lvl w:ilvl="1" w:tplc="38382938" w:tentative="1">
      <w:start w:val="1"/>
      <w:numFmt w:val="bullet"/>
      <w:lvlText w:val="•"/>
      <w:lvlJc w:val="left"/>
      <w:pPr>
        <w:tabs>
          <w:tab w:val="num" w:pos="1440"/>
        </w:tabs>
        <w:ind w:left="1440" w:hanging="360"/>
      </w:pPr>
      <w:rPr>
        <w:rFonts w:ascii="Arial" w:hAnsi="Arial" w:hint="default"/>
      </w:rPr>
    </w:lvl>
    <w:lvl w:ilvl="2" w:tplc="A7001C2A" w:tentative="1">
      <w:start w:val="1"/>
      <w:numFmt w:val="bullet"/>
      <w:lvlText w:val="•"/>
      <w:lvlJc w:val="left"/>
      <w:pPr>
        <w:tabs>
          <w:tab w:val="num" w:pos="2160"/>
        </w:tabs>
        <w:ind w:left="2160" w:hanging="360"/>
      </w:pPr>
      <w:rPr>
        <w:rFonts w:ascii="Arial" w:hAnsi="Arial" w:hint="default"/>
      </w:rPr>
    </w:lvl>
    <w:lvl w:ilvl="3" w:tplc="BC4EA5A8" w:tentative="1">
      <w:start w:val="1"/>
      <w:numFmt w:val="bullet"/>
      <w:lvlText w:val="•"/>
      <w:lvlJc w:val="left"/>
      <w:pPr>
        <w:tabs>
          <w:tab w:val="num" w:pos="2880"/>
        </w:tabs>
        <w:ind w:left="2880" w:hanging="360"/>
      </w:pPr>
      <w:rPr>
        <w:rFonts w:ascii="Arial" w:hAnsi="Arial" w:hint="default"/>
      </w:rPr>
    </w:lvl>
    <w:lvl w:ilvl="4" w:tplc="CC545652" w:tentative="1">
      <w:start w:val="1"/>
      <w:numFmt w:val="bullet"/>
      <w:lvlText w:val="•"/>
      <w:lvlJc w:val="left"/>
      <w:pPr>
        <w:tabs>
          <w:tab w:val="num" w:pos="3600"/>
        </w:tabs>
        <w:ind w:left="3600" w:hanging="360"/>
      </w:pPr>
      <w:rPr>
        <w:rFonts w:ascii="Arial" w:hAnsi="Arial" w:hint="default"/>
      </w:rPr>
    </w:lvl>
    <w:lvl w:ilvl="5" w:tplc="FDB8FEB6" w:tentative="1">
      <w:start w:val="1"/>
      <w:numFmt w:val="bullet"/>
      <w:lvlText w:val="•"/>
      <w:lvlJc w:val="left"/>
      <w:pPr>
        <w:tabs>
          <w:tab w:val="num" w:pos="4320"/>
        </w:tabs>
        <w:ind w:left="4320" w:hanging="360"/>
      </w:pPr>
      <w:rPr>
        <w:rFonts w:ascii="Arial" w:hAnsi="Arial" w:hint="default"/>
      </w:rPr>
    </w:lvl>
    <w:lvl w:ilvl="6" w:tplc="2C06468A" w:tentative="1">
      <w:start w:val="1"/>
      <w:numFmt w:val="bullet"/>
      <w:lvlText w:val="•"/>
      <w:lvlJc w:val="left"/>
      <w:pPr>
        <w:tabs>
          <w:tab w:val="num" w:pos="5040"/>
        </w:tabs>
        <w:ind w:left="5040" w:hanging="360"/>
      </w:pPr>
      <w:rPr>
        <w:rFonts w:ascii="Arial" w:hAnsi="Arial" w:hint="default"/>
      </w:rPr>
    </w:lvl>
    <w:lvl w:ilvl="7" w:tplc="98A6BA9C" w:tentative="1">
      <w:start w:val="1"/>
      <w:numFmt w:val="bullet"/>
      <w:lvlText w:val="•"/>
      <w:lvlJc w:val="left"/>
      <w:pPr>
        <w:tabs>
          <w:tab w:val="num" w:pos="5760"/>
        </w:tabs>
        <w:ind w:left="5760" w:hanging="360"/>
      </w:pPr>
      <w:rPr>
        <w:rFonts w:ascii="Arial" w:hAnsi="Arial" w:hint="default"/>
      </w:rPr>
    </w:lvl>
    <w:lvl w:ilvl="8" w:tplc="94C837A6" w:tentative="1">
      <w:start w:val="1"/>
      <w:numFmt w:val="bullet"/>
      <w:lvlText w:val="•"/>
      <w:lvlJc w:val="left"/>
      <w:pPr>
        <w:tabs>
          <w:tab w:val="num" w:pos="6480"/>
        </w:tabs>
        <w:ind w:left="6480" w:hanging="360"/>
      </w:pPr>
      <w:rPr>
        <w:rFonts w:ascii="Arial" w:hAnsi="Arial" w:hint="default"/>
      </w:rPr>
    </w:lvl>
  </w:abstractNum>
  <w:abstractNum w:abstractNumId="31">
    <w:nsid w:val="41471409"/>
    <w:multiLevelType w:val="hybridMultilevel"/>
    <w:tmpl w:val="BA0E5F48"/>
    <w:lvl w:ilvl="0" w:tplc="C4547096">
      <w:start w:val="1"/>
      <w:numFmt w:val="decimal"/>
      <w:lvlText w:val="%1."/>
      <w:lvlJc w:val="left"/>
      <w:pPr>
        <w:tabs>
          <w:tab w:val="num" w:pos="360"/>
        </w:tabs>
        <w:ind w:left="360" w:hanging="360"/>
      </w:pPr>
    </w:lvl>
    <w:lvl w:ilvl="1" w:tplc="C2B647FA" w:tentative="1">
      <w:start w:val="1"/>
      <w:numFmt w:val="decimal"/>
      <w:lvlText w:val="%2."/>
      <w:lvlJc w:val="left"/>
      <w:pPr>
        <w:tabs>
          <w:tab w:val="num" w:pos="1080"/>
        </w:tabs>
        <w:ind w:left="1080" w:hanging="360"/>
      </w:pPr>
    </w:lvl>
    <w:lvl w:ilvl="2" w:tplc="B156BEF8" w:tentative="1">
      <w:start w:val="1"/>
      <w:numFmt w:val="decimal"/>
      <w:lvlText w:val="%3."/>
      <w:lvlJc w:val="left"/>
      <w:pPr>
        <w:tabs>
          <w:tab w:val="num" w:pos="1800"/>
        </w:tabs>
        <w:ind w:left="1800" w:hanging="360"/>
      </w:pPr>
    </w:lvl>
    <w:lvl w:ilvl="3" w:tplc="A20045EC" w:tentative="1">
      <w:start w:val="1"/>
      <w:numFmt w:val="decimal"/>
      <w:lvlText w:val="%4."/>
      <w:lvlJc w:val="left"/>
      <w:pPr>
        <w:tabs>
          <w:tab w:val="num" w:pos="2520"/>
        </w:tabs>
        <w:ind w:left="2520" w:hanging="360"/>
      </w:pPr>
    </w:lvl>
    <w:lvl w:ilvl="4" w:tplc="FDAAEDD8" w:tentative="1">
      <w:start w:val="1"/>
      <w:numFmt w:val="decimal"/>
      <w:lvlText w:val="%5."/>
      <w:lvlJc w:val="left"/>
      <w:pPr>
        <w:tabs>
          <w:tab w:val="num" w:pos="3240"/>
        </w:tabs>
        <w:ind w:left="3240" w:hanging="360"/>
      </w:pPr>
    </w:lvl>
    <w:lvl w:ilvl="5" w:tplc="049669F0" w:tentative="1">
      <w:start w:val="1"/>
      <w:numFmt w:val="decimal"/>
      <w:lvlText w:val="%6."/>
      <w:lvlJc w:val="left"/>
      <w:pPr>
        <w:tabs>
          <w:tab w:val="num" w:pos="3960"/>
        </w:tabs>
        <w:ind w:left="3960" w:hanging="360"/>
      </w:pPr>
    </w:lvl>
    <w:lvl w:ilvl="6" w:tplc="724E99F0" w:tentative="1">
      <w:start w:val="1"/>
      <w:numFmt w:val="decimal"/>
      <w:lvlText w:val="%7."/>
      <w:lvlJc w:val="left"/>
      <w:pPr>
        <w:tabs>
          <w:tab w:val="num" w:pos="4680"/>
        </w:tabs>
        <w:ind w:left="4680" w:hanging="360"/>
      </w:pPr>
    </w:lvl>
    <w:lvl w:ilvl="7" w:tplc="38D84552" w:tentative="1">
      <w:start w:val="1"/>
      <w:numFmt w:val="decimal"/>
      <w:lvlText w:val="%8."/>
      <w:lvlJc w:val="left"/>
      <w:pPr>
        <w:tabs>
          <w:tab w:val="num" w:pos="5400"/>
        </w:tabs>
        <w:ind w:left="5400" w:hanging="360"/>
      </w:pPr>
    </w:lvl>
    <w:lvl w:ilvl="8" w:tplc="E82453D2" w:tentative="1">
      <w:start w:val="1"/>
      <w:numFmt w:val="decimal"/>
      <w:lvlText w:val="%9."/>
      <w:lvlJc w:val="left"/>
      <w:pPr>
        <w:tabs>
          <w:tab w:val="num" w:pos="6120"/>
        </w:tabs>
        <w:ind w:left="6120" w:hanging="360"/>
      </w:pPr>
    </w:lvl>
  </w:abstractNum>
  <w:abstractNum w:abstractNumId="32">
    <w:nsid w:val="46B13382"/>
    <w:multiLevelType w:val="hybridMultilevel"/>
    <w:tmpl w:val="24A06B0A"/>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D517BA"/>
    <w:multiLevelType w:val="hybridMultilevel"/>
    <w:tmpl w:val="C41C1F70"/>
    <w:lvl w:ilvl="0" w:tplc="50AEA948">
      <w:start w:val="1"/>
      <w:numFmt w:val="bullet"/>
      <w:lvlText w:val="•"/>
      <w:lvlJc w:val="left"/>
      <w:pPr>
        <w:tabs>
          <w:tab w:val="num" w:pos="360"/>
        </w:tabs>
        <w:ind w:left="360" w:hanging="360"/>
      </w:pPr>
      <w:rPr>
        <w:rFonts w:ascii="Arial" w:hAnsi="Arial" w:hint="default"/>
      </w:rPr>
    </w:lvl>
    <w:lvl w:ilvl="1" w:tplc="C0AE7DC6" w:tentative="1">
      <w:start w:val="1"/>
      <w:numFmt w:val="bullet"/>
      <w:lvlText w:val="•"/>
      <w:lvlJc w:val="left"/>
      <w:pPr>
        <w:tabs>
          <w:tab w:val="num" w:pos="1080"/>
        </w:tabs>
        <w:ind w:left="1080" w:hanging="360"/>
      </w:pPr>
      <w:rPr>
        <w:rFonts w:ascii="Arial" w:hAnsi="Arial" w:hint="default"/>
      </w:rPr>
    </w:lvl>
    <w:lvl w:ilvl="2" w:tplc="AC84C75A" w:tentative="1">
      <w:start w:val="1"/>
      <w:numFmt w:val="bullet"/>
      <w:lvlText w:val="•"/>
      <w:lvlJc w:val="left"/>
      <w:pPr>
        <w:tabs>
          <w:tab w:val="num" w:pos="1800"/>
        </w:tabs>
        <w:ind w:left="1800" w:hanging="360"/>
      </w:pPr>
      <w:rPr>
        <w:rFonts w:ascii="Arial" w:hAnsi="Arial" w:hint="default"/>
      </w:rPr>
    </w:lvl>
    <w:lvl w:ilvl="3" w:tplc="73200068" w:tentative="1">
      <w:start w:val="1"/>
      <w:numFmt w:val="bullet"/>
      <w:lvlText w:val="•"/>
      <w:lvlJc w:val="left"/>
      <w:pPr>
        <w:tabs>
          <w:tab w:val="num" w:pos="2520"/>
        </w:tabs>
        <w:ind w:left="2520" w:hanging="360"/>
      </w:pPr>
      <w:rPr>
        <w:rFonts w:ascii="Arial" w:hAnsi="Arial" w:hint="default"/>
      </w:rPr>
    </w:lvl>
    <w:lvl w:ilvl="4" w:tplc="0478D930" w:tentative="1">
      <w:start w:val="1"/>
      <w:numFmt w:val="bullet"/>
      <w:lvlText w:val="•"/>
      <w:lvlJc w:val="left"/>
      <w:pPr>
        <w:tabs>
          <w:tab w:val="num" w:pos="3240"/>
        </w:tabs>
        <w:ind w:left="3240" w:hanging="360"/>
      </w:pPr>
      <w:rPr>
        <w:rFonts w:ascii="Arial" w:hAnsi="Arial" w:hint="default"/>
      </w:rPr>
    </w:lvl>
    <w:lvl w:ilvl="5" w:tplc="983EF798" w:tentative="1">
      <w:start w:val="1"/>
      <w:numFmt w:val="bullet"/>
      <w:lvlText w:val="•"/>
      <w:lvlJc w:val="left"/>
      <w:pPr>
        <w:tabs>
          <w:tab w:val="num" w:pos="3960"/>
        </w:tabs>
        <w:ind w:left="3960" w:hanging="360"/>
      </w:pPr>
      <w:rPr>
        <w:rFonts w:ascii="Arial" w:hAnsi="Arial" w:hint="default"/>
      </w:rPr>
    </w:lvl>
    <w:lvl w:ilvl="6" w:tplc="49407EDE" w:tentative="1">
      <w:start w:val="1"/>
      <w:numFmt w:val="bullet"/>
      <w:lvlText w:val="•"/>
      <w:lvlJc w:val="left"/>
      <w:pPr>
        <w:tabs>
          <w:tab w:val="num" w:pos="4680"/>
        </w:tabs>
        <w:ind w:left="4680" w:hanging="360"/>
      </w:pPr>
      <w:rPr>
        <w:rFonts w:ascii="Arial" w:hAnsi="Arial" w:hint="default"/>
      </w:rPr>
    </w:lvl>
    <w:lvl w:ilvl="7" w:tplc="9118A8A0" w:tentative="1">
      <w:start w:val="1"/>
      <w:numFmt w:val="bullet"/>
      <w:lvlText w:val="•"/>
      <w:lvlJc w:val="left"/>
      <w:pPr>
        <w:tabs>
          <w:tab w:val="num" w:pos="5400"/>
        </w:tabs>
        <w:ind w:left="5400" w:hanging="360"/>
      </w:pPr>
      <w:rPr>
        <w:rFonts w:ascii="Arial" w:hAnsi="Arial" w:hint="default"/>
      </w:rPr>
    </w:lvl>
    <w:lvl w:ilvl="8" w:tplc="B282D09C" w:tentative="1">
      <w:start w:val="1"/>
      <w:numFmt w:val="bullet"/>
      <w:lvlText w:val="•"/>
      <w:lvlJc w:val="left"/>
      <w:pPr>
        <w:tabs>
          <w:tab w:val="num" w:pos="6120"/>
        </w:tabs>
        <w:ind w:left="6120" w:hanging="360"/>
      </w:pPr>
      <w:rPr>
        <w:rFonts w:ascii="Arial" w:hAnsi="Arial" w:hint="default"/>
      </w:rPr>
    </w:lvl>
  </w:abstractNum>
  <w:abstractNum w:abstractNumId="34">
    <w:nsid w:val="562A63FA"/>
    <w:multiLevelType w:val="hybridMultilevel"/>
    <w:tmpl w:val="611C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21625F"/>
    <w:multiLevelType w:val="hybridMultilevel"/>
    <w:tmpl w:val="2DC08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7A73C2"/>
    <w:multiLevelType w:val="hybridMultilevel"/>
    <w:tmpl w:val="70E4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FA0D11"/>
    <w:multiLevelType w:val="hybridMultilevel"/>
    <w:tmpl w:val="E372440E"/>
    <w:lvl w:ilvl="0" w:tplc="56DCCC1A">
      <w:start w:val="1"/>
      <w:numFmt w:val="decimal"/>
      <w:lvlText w:val="%1."/>
      <w:lvlJc w:val="left"/>
      <w:pPr>
        <w:tabs>
          <w:tab w:val="num" w:pos="360"/>
        </w:tabs>
        <w:ind w:left="360" w:hanging="360"/>
      </w:pPr>
    </w:lvl>
    <w:lvl w:ilvl="1" w:tplc="C0FC34D4" w:tentative="1">
      <w:start w:val="1"/>
      <w:numFmt w:val="decimal"/>
      <w:lvlText w:val="%2."/>
      <w:lvlJc w:val="left"/>
      <w:pPr>
        <w:tabs>
          <w:tab w:val="num" w:pos="1080"/>
        </w:tabs>
        <w:ind w:left="1080" w:hanging="360"/>
      </w:pPr>
    </w:lvl>
    <w:lvl w:ilvl="2" w:tplc="0F9E99E6" w:tentative="1">
      <w:start w:val="1"/>
      <w:numFmt w:val="decimal"/>
      <w:lvlText w:val="%3."/>
      <w:lvlJc w:val="left"/>
      <w:pPr>
        <w:tabs>
          <w:tab w:val="num" w:pos="1800"/>
        </w:tabs>
        <w:ind w:left="1800" w:hanging="360"/>
      </w:pPr>
    </w:lvl>
    <w:lvl w:ilvl="3" w:tplc="AB94CCF8" w:tentative="1">
      <w:start w:val="1"/>
      <w:numFmt w:val="decimal"/>
      <w:lvlText w:val="%4."/>
      <w:lvlJc w:val="left"/>
      <w:pPr>
        <w:tabs>
          <w:tab w:val="num" w:pos="2520"/>
        </w:tabs>
        <w:ind w:left="2520" w:hanging="360"/>
      </w:pPr>
    </w:lvl>
    <w:lvl w:ilvl="4" w:tplc="BBC609F4" w:tentative="1">
      <w:start w:val="1"/>
      <w:numFmt w:val="decimal"/>
      <w:lvlText w:val="%5."/>
      <w:lvlJc w:val="left"/>
      <w:pPr>
        <w:tabs>
          <w:tab w:val="num" w:pos="3240"/>
        </w:tabs>
        <w:ind w:left="3240" w:hanging="360"/>
      </w:pPr>
    </w:lvl>
    <w:lvl w:ilvl="5" w:tplc="53461620" w:tentative="1">
      <w:start w:val="1"/>
      <w:numFmt w:val="decimal"/>
      <w:lvlText w:val="%6."/>
      <w:lvlJc w:val="left"/>
      <w:pPr>
        <w:tabs>
          <w:tab w:val="num" w:pos="3960"/>
        </w:tabs>
        <w:ind w:left="3960" w:hanging="360"/>
      </w:pPr>
    </w:lvl>
    <w:lvl w:ilvl="6" w:tplc="2A9E6910" w:tentative="1">
      <w:start w:val="1"/>
      <w:numFmt w:val="decimal"/>
      <w:lvlText w:val="%7."/>
      <w:lvlJc w:val="left"/>
      <w:pPr>
        <w:tabs>
          <w:tab w:val="num" w:pos="4680"/>
        </w:tabs>
        <w:ind w:left="4680" w:hanging="360"/>
      </w:pPr>
    </w:lvl>
    <w:lvl w:ilvl="7" w:tplc="F124748A" w:tentative="1">
      <w:start w:val="1"/>
      <w:numFmt w:val="decimal"/>
      <w:lvlText w:val="%8."/>
      <w:lvlJc w:val="left"/>
      <w:pPr>
        <w:tabs>
          <w:tab w:val="num" w:pos="5400"/>
        </w:tabs>
        <w:ind w:left="5400" w:hanging="360"/>
      </w:pPr>
    </w:lvl>
    <w:lvl w:ilvl="8" w:tplc="6DF4B1FA" w:tentative="1">
      <w:start w:val="1"/>
      <w:numFmt w:val="decimal"/>
      <w:lvlText w:val="%9."/>
      <w:lvlJc w:val="left"/>
      <w:pPr>
        <w:tabs>
          <w:tab w:val="num" w:pos="6120"/>
        </w:tabs>
        <w:ind w:left="6120" w:hanging="360"/>
      </w:pPr>
    </w:lvl>
  </w:abstractNum>
  <w:abstractNum w:abstractNumId="38">
    <w:nsid w:val="656C311E"/>
    <w:multiLevelType w:val="hybridMultilevel"/>
    <w:tmpl w:val="332223A2"/>
    <w:lvl w:ilvl="0" w:tplc="73E2006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16F072E"/>
    <w:multiLevelType w:val="hybridMultilevel"/>
    <w:tmpl w:val="4EEE8B40"/>
    <w:lvl w:ilvl="0" w:tplc="79EE1C64">
      <w:start w:val="1"/>
      <w:numFmt w:val="decimal"/>
      <w:lvlText w:val="%1."/>
      <w:lvlJc w:val="left"/>
      <w:pPr>
        <w:tabs>
          <w:tab w:val="num" w:pos="360"/>
        </w:tabs>
        <w:ind w:left="360" w:hanging="360"/>
      </w:pPr>
    </w:lvl>
    <w:lvl w:ilvl="1" w:tplc="9CC837B6" w:tentative="1">
      <w:start w:val="1"/>
      <w:numFmt w:val="decimal"/>
      <w:lvlText w:val="%2."/>
      <w:lvlJc w:val="left"/>
      <w:pPr>
        <w:tabs>
          <w:tab w:val="num" w:pos="1080"/>
        </w:tabs>
        <w:ind w:left="1080" w:hanging="360"/>
      </w:pPr>
    </w:lvl>
    <w:lvl w:ilvl="2" w:tplc="925075A0" w:tentative="1">
      <w:start w:val="1"/>
      <w:numFmt w:val="decimal"/>
      <w:lvlText w:val="%3."/>
      <w:lvlJc w:val="left"/>
      <w:pPr>
        <w:tabs>
          <w:tab w:val="num" w:pos="1800"/>
        </w:tabs>
        <w:ind w:left="1800" w:hanging="360"/>
      </w:pPr>
    </w:lvl>
    <w:lvl w:ilvl="3" w:tplc="1818CC4A" w:tentative="1">
      <w:start w:val="1"/>
      <w:numFmt w:val="decimal"/>
      <w:lvlText w:val="%4."/>
      <w:lvlJc w:val="left"/>
      <w:pPr>
        <w:tabs>
          <w:tab w:val="num" w:pos="2520"/>
        </w:tabs>
        <w:ind w:left="2520" w:hanging="360"/>
      </w:pPr>
    </w:lvl>
    <w:lvl w:ilvl="4" w:tplc="D210251A" w:tentative="1">
      <w:start w:val="1"/>
      <w:numFmt w:val="decimal"/>
      <w:lvlText w:val="%5."/>
      <w:lvlJc w:val="left"/>
      <w:pPr>
        <w:tabs>
          <w:tab w:val="num" w:pos="3240"/>
        </w:tabs>
        <w:ind w:left="3240" w:hanging="360"/>
      </w:pPr>
    </w:lvl>
    <w:lvl w:ilvl="5" w:tplc="CA408F36" w:tentative="1">
      <w:start w:val="1"/>
      <w:numFmt w:val="decimal"/>
      <w:lvlText w:val="%6."/>
      <w:lvlJc w:val="left"/>
      <w:pPr>
        <w:tabs>
          <w:tab w:val="num" w:pos="3960"/>
        </w:tabs>
        <w:ind w:left="3960" w:hanging="360"/>
      </w:pPr>
    </w:lvl>
    <w:lvl w:ilvl="6" w:tplc="B7445D32" w:tentative="1">
      <w:start w:val="1"/>
      <w:numFmt w:val="decimal"/>
      <w:lvlText w:val="%7."/>
      <w:lvlJc w:val="left"/>
      <w:pPr>
        <w:tabs>
          <w:tab w:val="num" w:pos="4680"/>
        </w:tabs>
        <w:ind w:left="4680" w:hanging="360"/>
      </w:pPr>
    </w:lvl>
    <w:lvl w:ilvl="7" w:tplc="E39C72B0" w:tentative="1">
      <w:start w:val="1"/>
      <w:numFmt w:val="decimal"/>
      <w:lvlText w:val="%8."/>
      <w:lvlJc w:val="left"/>
      <w:pPr>
        <w:tabs>
          <w:tab w:val="num" w:pos="5400"/>
        </w:tabs>
        <w:ind w:left="5400" w:hanging="360"/>
      </w:pPr>
    </w:lvl>
    <w:lvl w:ilvl="8" w:tplc="6414C73C" w:tentative="1">
      <w:start w:val="1"/>
      <w:numFmt w:val="decimal"/>
      <w:lvlText w:val="%9."/>
      <w:lvlJc w:val="left"/>
      <w:pPr>
        <w:tabs>
          <w:tab w:val="num" w:pos="6120"/>
        </w:tabs>
        <w:ind w:left="6120" w:hanging="360"/>
      </w:pPr>
    </w:lvl>
  </w:abstractNum>
  <w:abstractNum w:abstractNumId="40">
    <w:nsid w:val="7EBE2448"/>
    <w:multiLevelType w:val="hybridMultilevel"/>
    <w:tmpl w:val="167E5E3A"/>
    <w:lvl w:ilvl="0" w:tplc="73E20062">
      <w:start w:val="1"/>
      <w:numFmt w:val="bullet"/>
      <w:lvlText w:val="•"/>
      <w:lvlJc w:val="left"/>
      <w:pPr>
        <w:tabs>
          <w:tab w:val="num" w:pos="720"/>
        </w:tabs>
        <w:ind w:left="720" w:hanging="360"/>
      </w:pPr>
      <w:rPr>
        <w:rFonts w:ascii="Arial" w:hAnsi="Arial" w:hint="default"/>
      </w:rPr>
    </w:lvl>
    <w:lvl w:ilvl="1" w:tplc="28244820" w:tentative="1">
      <w:start w:val="1"/>
      <w:numFmt w:val="bullet"/>
      <w:lvlText w:val="•"/>
      <w:lvlJc w:val="left"/>
      <w:pPr>
        <w:tabs>
          <w:tab w:val="num" w:pos="1440"/>
        </w:tabs>
        <w:ind w:left="1440" w:hanging="360"/>
      </w:pPr>
      <w:rPr>
        <w:rFonts w:ascii="Arial" w:hAnsi="Arial" w:hint="default"/>
      </w:rPr>
    </w:lvl>
    <w:lvl w:ilvl="2" w:tplc="49C20E24" w:tentative="1">
      <w:start w:val="1"/>
      <w:numFmt w:val="bullet"/>
      <w:lvlText w:val="•"/>
      <w:lvlJc w:val="left"/>
      <w:pPr>
        <w:tabs>
          <w:tab w:val="num" w:pos="2160"/>
        </w:tabs>
        <w:ind w:left="2160" w:hanging="360"/>
      </w:pPr>
      <w:rPr>
        <w:rFonts w:ascii="Arial" w:hAnsi="Arial" w:hint="default"/>
      </w:rPr>
    </w:lvl>
    <w:lvl w:ilvl="3" w:tplc="B9B041A6" w:tentative="1">
      <w:start w:val="1"/>
      <w:numFmt w:val="bullet"/>
      <w:lvlText w:val="•"/>
      <w:lvlJc w:val="left"/>
      <w:pPr>
        <w:tabs>
          <w:tab w:val="num" w:pos="2880"/>
        </w:tabs>
        <w:ind w:left="2880" w:hanging="360"/>
      </w:pPr>
      <w:rPr>
        <w:rFonts w:ascii="Arial" w:hAnsi="Arial" w:hint="default"/>
      </w:rPr>
    </w:lvl>
    <w:lvl w:ilvl="4" w:tplc="E9ECC4E0" w:tentative="1">
      <w:start w:val="1"/>
      <w:numFmt w:val="bullet"/>
      <w:lvlText w:val="•"/>
      <w:lvlJc w:val="left"/>
      <w:pPr>
        <w:tabs>
          <w:tab w:val="num" w:pos="3600"/>
        </w:tabs>
        <w:ind w:left="3600" w:hanging="360"/>
      </w:pPr>
      <w:rPr>
        <w:rFonts w:ascii="Arial" w:hAnsi="Arial" w:hint="default"/>
      </w:rPr>
    </w:lvl>
    <w:lvl w:ilvl="5" w:tplc="75A0E308" w:tentative="1">
      <w:start w:val="1"/>
      <w:numFmt w:val="bullet"/>
      <w:lvlText w:val="•"/>
      <w:lvlJc w:val="left"/>
      <w:pPr>
        <w:tabs>
          <w:tab w:val="num" w:pos="4320"/>
        </w:tabs>
        <w:ind w:left="4320" w:hanging="360"/>
      </w:pPr>
      <w:rPr>
        <w:rFonts w:ascii="Arial" w:hAnsi="Arial" w:hint="default"/>
      </w:rPr>
    </w:lvl>
    <w:lvl w:ilvl="6" w:tplc="442CA98C" w:tentative="1">
      <w:start w:val="1"/>
      <w:numFmt w:val="bullet"/>
      <w:lvlText w:val="•"/>
      <w:lvlJc w:val="left"/>
      <w:pPr>
        <w:tabs>
          <w:tab w:val="num" w:pos="5040"/>
        </w:tabs>
        <w:ind w:left="5040" w:hanging="360"/>
      </w:pPr>
      <w:rPr>
        <w:rFonts w:ascii="Arial" w:hAnsi="Arial" w:hint="default"/>
      </w:rPr>
    </w:lvl>
    <w:lvl w:ilvl="7" w:tplc="F50A27A2" w:tentative="1">
      <w:start w:val="1"/>
      <w:numFmt w:val="bullet"/>
      <w:lvlText w:val="•"/>
      <w:lvlJc w:val="left"/>
      <w:pPr>
        <w:tabs>
          <w:tab w:val="num" w:pos="5760"/>
        </w:tabs>
        <w:ind w:left="5760" w:hanging="360"/>
      </w:pPr>
      <w:rPr>
        <w:rFonts w:ascii="Arial" w:hAnsi="Arial" w:hint="default"/>
      </w:rPr>
    </w:lvl>
    <w:lvl w:ilvl="8" w:tplc="C1A8ED90" w:tentative="1">
      <w:start w:val="1"/>
      <w:numFmt w:val="bullet"/>
      <w:lvlText w:val="•"/>
      <w:lvlJc w:val="left"/>
      <w:pPr>
        <w:tabs>
          <w:tab w:val="num" w:pos="6480"/>
        </w:tabs>
        <w:ind w:left="6480" w:hanging="360"/>
      </w:pPr>
      <w:rPr>
        <w:rFonts w:ascii="Arial" w:hAnsi="Arial" w:hint="default"/>
      </w:rPr>
    </w:lvl>
  </w:abstractNum>
  <w:abstractNum w:abstractNumId="41">
    <w:nsid w:val="7FE82F6D"/>
    <w:multiLevelType w:val="hybridMultilevel"/>
    <w:tmpl w:val="49C4788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3"/>
  </w:num>
  <w:num w:numId="4">
    <w:abstractNumId w:val="2"/>
  </w:num>
  <w:num w:numId="5">
    <w:abstractNumId w:val="1"/>
  </w:num>
  <w:num w:numId="6">
    <w:abstractNumId w:val="0"/>
  </w:num>
  <w:num w:numId="7">
    <w:abstractNumId w:val="17"/>
  </w:num>
  <w:num w:numId="8">
    <w:abstractNumId w:val="12"/>
  </w:num>
  <w:num w:numId="9">
    <w:abstractNumId w:val="11"/>
  </w:num>
  <w:num w:numId="10">
    <w:abstractNumId w:val="4"/>
  </w:num>
  <w:num w:numId="11">
    <w:abstractNumId w:val="34"/>
  </w:num>
  <w:num w:numId="12">
    <w:abstractNumId w:val="14"/>
  </w:num>
  <w:num w:numId="13">
    <w:abstractNumId w:val="37"/>
  </w:num>
  <w:num w:numId="14">
    <w:abstractNumId w:val="7"/>
  </w:num>
  <w:num w:numId="15">
    <w:abstractNumId w:val="22"/>
  </w:num>
  <w:num w:numId="16">
    <w:abstractNumId w:val="16"/>
  </w:num>
  <w:num w:numId="17">
    <w:abstractNumId w:val="27"/>
  </w:num>
  <w:num w:numId="18">
    <w:abstractNumId w:val="33"/>
  </w:num>
  <w:num w:numId="19">
    <w:abstractNumId w:val="30"/>
  </w:num>
  <w:num w:numId="20">
    <w:abstractNumId w:val="8"/>
  </w:num>
  <w:num w:numId="21">
    <w:abstractNumId w:val="39"/>
  </w:num>
  <w:num w:numId="22">
    <w:abstractNumId w:val="21"/>
  </w:num>
  <w:num w:numId="23">
    <w:abstractNumId w:val="20"/>
  </w:num>
  <w:num w:numId="24">
    <w:abstractNumId w:val="31"/>
  </w:num>
  <w:num w:numId="25">
    <w:abstractNumId w:val="29"/>
  </w:num>
  <w:num w:numId="26">
    <w:abstractNumId w:val="10"/>
  </w:num>
  <w:num w:numId="27">
    <w:abstractNumId w:val="40"/>
  </w:num>
  <w:num w:numId="28">
    <w:abstractNumId w:val="5"/>
    <w:lvlOverride w:ilvl="0">
      <w:lvl w:ilvl="0">
        <w:numFmt w:val="bullet"/>
        <w:lvlText w:val="•"/>
        <w:legacy w:legacy="1" w:legacySpace="0" w:legacyIndent="0"/>
        <w:lvlJc w:val="left"/>
        <w:pPr>
          <w:ind w:left="0" w:firstLine="0"/>
        </w:pPr>
        <w:rPr>
          <w:rFonts w:ascii="Symbol" w:hAnsi="Symbol" w:cs="Arial" w:hint="default"/>
          <w:sz w:val="22"/>
          <w:szCs w:val="22"/>
        </w:rPr>
      </w:lvl>
    </w:lvlOverride>
  </w:num>
  <w:num w:numId="29">
    <w:abstractNumId w:val="5"/>
    <w:lvlOverride w:ilvl="0">
      <w:lvl w:ilvl="0">
        <w:numFmt w:val="bullet"/>
        <w:lvlText w:val="•"/>
        <w:legacy w:legacy="1" w:legacySpace="0" w:legacyIndent="0"/>
        <w:lvlJc w:val="left"/>
        <w:pPr>
          <w:ind w:left="0" w:firstLine="0"/>
        </w:pPr>
        <w:rPr>
          <w:rFonts w:ascii="Calibri" w:hAnsi="Calibri" w:hint="default"/>
          <w:sz w:val="24"/>
        </w:rPr>
      </w:lvl>
    </w:lvlOverride>
  </w:num>
  <w:num w:numId="30">
    <w:abstractNumId w:val="26"/>
  </w:num>
  <w:num w:numId="31">
    <w:abstractNumId w:val="19"/>
  </w:num>
  <w:num w:numId="32">
    <w:abstractNumId w:val="41"/>
  </w:num>
  <w:num w:numId="33">
    <w:abstractNumId w:val="15"/>
  </w:num>
  <w:num w:numId="34">
    <w:abstractNumId w:val="25"/>
  </w:num>
  <w:num w:numId="35">
    <w:abstractNumId w:val="28"/>
  </w:num>
  <w:num w:numId="36">
    <w:abstractNumId w:val="6"/>
  </w:num>
  <w:num w:numId="37">
    <w:abstractNumId w:val="38"/>
  </w:num>
  <w:num w:numId="38">
    <w:abstractNumId w:val="36"/>
  </w:num>
  <w:num w:numId="39">
    <w:abstractNumId w:val="18"/>
  </w:num>
  <w:num w:numId="40">
    <w:abstractNumId w:val="35"/>
  </w:num>
  <w:num w:numId="41">
    <w:abstractNumId w:val="32"/>
  </w:num>
  <w:num w:numId="42">
    <w:abstractNumId w:val="9"/>
  </w:num>
  <w:num w:numId="43">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314"/>
    <w:rsid w:val="00007A15"/>
    <w:rsid w:val="00027B7F"/>
    <w:rsid w:val="000306A8"/>
    <w:rsid w:val="000452B3"/>
    <w:rsid w:val="00050E67"/>
    <w:rsid w:val="000573B0"/>
    <w:rsid w:val="00060937"/>
    <w:rsid w:val="00062646"/>
    <w:rsid w:val="000650FE"/>
    <w:rsid w:val="000766DA"/>
    <w:rsid w:val="000804ED"/>
    <w:rsid w:val="00084815"/>
    <w:rsid w:val="000B0104"/>
    <w:rsid w:val="000C40CA"/>
    <w:rsid w:val="000C51E4"/>
    <w:rsid w:val="000C593B"/>
    <w:rsid w:val="000D733A"/>
    <w:rsid w:val="000E2FC3"/>
    <w:rsid w:val="000E4A4B"/>
    <w:rsid w:val="000F46FC"/>
    <w:rsid w:val="001028D2"/>
    <w:rsid w:val="001053DB"/>
    <w:rsid w:val="00105553"/>
    <w:rsid w:val="00106D5E"/>
    <w:rsid w:val="0011201C"/>
    <w:rsid w:val="001136DD"/>
    <w:rsid w:val="00136484"/>
    <w:rsid w:val="00142461"/>
    <w:rsid w:val="00150421"/>
    <w:rsid w:val="0015731E"/>
    <w:rsid w:val="00167FF0"/>
    <w:rsid w:val="00175EA4"/>
    <w:rsid w:val="001874BD"/>
    <w:rsid w:val="00197C15"/>
    <w:rsid w:val="001B2FF3"/>
    <w:rsid w:val="001C0DF9"/>
    <w:rsid w:val="001C2BF3"/>
    <w:rsid w:val="001D1674"/>
    <w:rsid w:val="001D57C2"/>
    <w:rsid w:val="001E1A2A"/>
    <w:rsid w:val="001E5892"/>
    <w:rsid w:val="001F3B3A"/>
    <w:rsid w:val="00200613"/>
    <w:rsid w:val="002132AA"/>
    <w:rsid w:val="00231468"/>
    <w:rsid w:val="00234999"/>
    <w:rsid w:val="00234E92"/>
    <w:rsid w:val="00234EDC"/>
    <w:rsid w:val="0023613C"/>
    <w:rsid w:val="00241062"/>
    <w:rsid w:val="00245FEE"/>
    <w:rsid w:val="002618AC"/>
    <w:rsid w:val="0026742D"/>
    <w:rsid w:val="0027183A"/>
    <w:rsid w:val="0027457F"/>
    <w:rsid w:val="00275123"/>
    <w:rsid w:val="002770CF"/>
    <w:rsid w:val="0028084F"/>
    <w:rsid w:val="002825E0"/>
    <w:rsid w:val="0028449C"/>
    <w:rsid w:val="00291073"/>
    <w:rsid w:val="002B5269"/>
    <w:rsid w:val="002C1547"/>
    <w:rsid w:val="002D2223"/>
    <w:rsid w:val="002D2D7A"/>
    <w:rsid w:val="002D549C"/>
    <w:rsid w:val="002D7BEC"/>
    <w:rsid w:val="002D7D83"/>
    <w:rsid w:val="002E201D"/>
    <w:rsid w:val="002E47C2"/>
    <w:rsid w:val="002E52A7"/>
    <w:rsid w:val="002E7BD5"/>
    <w:rsid w:val="002F1C4B"/>
    <w:rsid w:val="00302F46"/>
    <w:rsid w:val="003064AA"/>
    <w:rsid w:val="003064EA"/>
    <w:rsid w:val="003104DA"/>
    <w:rsid w:val="00313BB5"/>
    <w:rsid w:val="00316901"/>
    <w:rsid w:val="0031729F"/>
    <w:rsid w:val="00324DCB"/>
    <w:rsid w:val="003340C8"/>
    <w:rsid w:val="00340DC4"/>
    <w:rsid w:val="0034753A"/>
    <w:rsid w:val="00354E56"/>
    <w:rsid w:val="00355CCF"/>
    <w:rsid w:val="00365DD4"/>
    <w:rsid w:val="00367154"/>
    <w:rsid w:val="003708A1"/>
    <w:rsid w:val="0037117A"/>
    <w:rsid w:val="00383D4E"/>
    <w:rsid w:val="00383F80"/>
    <w:rsid w:val="003852EB"/>
    <w:rsid w:val="00385D89"/>
    <w:rsid w:val="00387C52"/>
    <w:rsid w:val="00397ABC"/>
    <w:rsid w:val="003A40F6"/>
    <w:rsid w:val="003A5575"/>
    <w:rsid w:val="003A7873"/>
    <w:rsid w:val="003B1842"/>
    <w:rsid w:val="003B35B6"/>
    <w:rsid w:val="003B52C3"/>
    <w:rsid w:val="003C6E5E"/>
    <w:rsid w:val="003E1F1B"/>
    <w:rsid w:val="00421A8E"/>
    <w:rsid w:val="0042533B"/>
    <w:rsid w:val="0042616D"/>
    <w:rsid w:val="00434AE9"/>
    <w:rsid w:val="00435CFC"/>
    <w:rsid w:val="00436E00"/>
    <w:rsid w:val="00437B3F"/>
    <w:rsid w:val="00437B94"/>
    <w:rsid w:val="00445E11"/>
    <w:rsid w:val="00463497"/>
    <w:rsid w:val="00466B48"/>
    <w:rsid w:val="004723B4"/>
    <w:rsid w:val="004723CC"/>
    <w:rsid w:val="0047619E"/>
    <w:rsid w:val="0048063F"/>
    <w:rsid w:val="00480CD9"/>
    <w:rsid w:val="00484961"/>
    <w:rsid w:val="0048521A"/>
    <w:rsid w:val="004904A5"/>
    <w:rsid w:val="00492168"/>
    <w:rsid w:val="00492368"/>
    <w:rsid w:val="004935A6"/>
    <w:rsid w:val="00494253"/>
    <w:rsid w:val="00495383"/>
    <w:rsid w:val="00497A26"/>
    <w:rsid w:val="00497BE9"/>
    <w:rsid w:val="004A3AAE"/>
    <w:rsid w:val="004A46D4"/>
    <w:rsid w:val="004A6706"/>
    <w:rsid w:val="004B1B39"/>
    <w:rsid w:val="004B7355"/>
    <w:rsid w:val="004C3C07"/>
    <w:rsid w:val="004C413B"/>
    <w:rsid w:val="004C6307"/>
    <w:rsid w:val="004C6E63"/>
    <w:rsid w:val="004D2608"/>
    <w:rsid w:val="004D2E78"/>
    <w:rsid w:val="004D3D30"/>
    <w:rsid w:val="004E5A05"/>
    <w:rsid w:val="004F10D9"/>
    <w:rsid w:val="004F4511"/>
    <w:rsid w:val="004F468D"/>
    <w:rsid w:val="004F70F2"/>
    <w:rsid w:val="0050719F"/>
    <w:rsid w:val="0051001F"/>
    <w:rsid w:val="0053081E"/>
    <w:rsid w:val="00531972"/>
    <w:rsid w:val="0053550E"/>
    <w:rsid w:val="005425F5"/>
    <w:rsid w:val="00546055"/>
    <w:rsid w:val="00546CDC"/>
    <w:rsid w:val="005511F4"/>
    <w:rsid w:val="00551822"/>
    <w:rsid w:val="00553568"/>
    <w:rsid w:val="00554516"/>
    <w:rsid w:val="00554E45"/>
    <w:rsid w:val="0055543F"/>
    <w:rsid w:val="00557430"/>
    <w:rsid w:val="00563080"/>
    <w:rsid w:val="00567FC0"/>
    <w:rsid w:val="00572BC1"/>
    <w:rsid w:val="00572FD3"/>
    <w:rsid w:val="0057417F"/>
    <w:rsid w:val="00581D13"/>
    <w:rsid w:val="00591D09"/>
    <w:rsid w:val="005927CB"/>
    <w:rsid w:val="00594869"/>
    <w:rsid w:val="00597E05"/>
    <w:rsid w:val="00597EF5"/>
    <w:rsid w:val="005A1A24"/>
    <w:rsid w:val="005A30A7"/>
    <w:rsid w:val="005A63FA"/>
    <w:rsid w:val="005B5587"/>
    <w:rsid w:val="005B722A"/>
    <w:rsid w:val="005C3CB7"/>
    <w:rsid w:val="005C7617"/>
    <w:rsid w:val="005E0943"/>
    <w:rsid w:val="005E25A3"/>
    <w:rsid w:val="00600139"/>
    <w:rsid w:val="00601002"/>
    <w:rsid w:val="00605D76"/>
    <w:rsid w:val="006116BF"/>
    <w:rsid w:val="006130E7"/>
    <w:rsid w:val="00613DE7"/>
    <w:rsid w:val="0061548C"/>
    <w:rsid w:val="00623F8D"/>
    <w:rsid w:val="00630DF0"/>
    <w:rsid w:val="006414CC"/>
    <w:rsid w:val="0064357E"/>
    <w:rsid w:val="00646060"/>
    <w:rsid w:val="00651341"/>
    <w:rsid w:val="006529CF"/>
    <w:rsid w:val="00655092"/>
    <w:rsid w:val="006554C4"/>
    <w:rsid w:val="00656703"/>
    <w:rsid w:val="00671787"/>
    <w:rsid w:val="00672856"/>
    <w:rsid w:val="00675D1F"/>
    <w:rsid w:val="006764D7"/>
    <w:rsid w:val="00683363"/>
    <w:rsid w:val="006A117F"/>
    <w:rsid w:val="006A3370"/>
    <w:rsid w:val="006B4270"/>
    <w:rsid w:val="006B5C4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8E5"/>
    <w:rsid w:val="00767068"/>
    <w:rsid w:val="0076753D"/>
    <w:rsid w:val="007705A1"/>
    <w:rsid w:val="00774839"/>
    <w:rsid w:val="00774B51"/>
    <w:rsid w:val="00782647"/>
    <w:rsid w:val="007A55BF"/>
    <w:rsid w:val="007A583B"/>
    <w:rsid w:val="007B0820"/>
    <w:rsid w:val="007B3D2E"/>
    <w:rsid w:val="007C1199"/>
    <w:rsid w:val="007D1751"/>
    <w:rsid w:val="007D3F24"/>
    <w:rsid w:val="007E623A"/>
    <w:rsid w:val="007F6283"/>
    <w:rsid w:val="00805311"/>
    <w:rsid w:val="0080637F"/>
    <w:rsid w:val="00815BBF"/>
    <w:rsid w:val="00823EBD"/>
    <w:rsid w:val="0082421D"/>
    <w:rsid w:val="00831861"/>
    <w:rsid w:val="00832E3D"/>
    <w:rsid w:val="0083772B"/>
    <w:rsid w:val="00852ADF"/>
    <w:rsid w:val="00861332"/>
    <w:rsid w:val="00870A90"/>
    <w:rsid w:val="00871661"/>
    <w:rsid w:val="00872BBD"/>
    <w:rsid w:val="008745A8"/>
    <w:rsid w:val="00875332"/>
    <w:rsid w:val="008A18AA"/>
    <w:rsid w:val="008B2175"/>
    <w:rsid w:val="008B45BB"/>
    <w:rsid w:val="008B6485"/>
    <w:rsid w:val="008C09C8"/>
    <w:rsid w:val="008C1A6E"/>
    <w:rsid w:val="008C2E98"/>
    <w:rsid w:val="008C31C6"/>
    <w:rsid w:val="008C75B5"/>
    <w:rsid w:val="008E0047"/>
    <w:rsid w:val="008E2B26"/>
    <w:rsid w:val="008F0558"/>
    <w:rsid w:val="008F4BF5"/>
    <w:rsid w:val="00902C06"/>
    <w:rsid w:val="00913929"/>
    <w:rsid w:val="00924FDC"/>
    <w:rsid w:val="00924FF5"/>
    <w:rsid w:val="009260CD"/>
    <w:rsid w:val="00933779"/>
    <w:rsid w:val="0093598D"/>
    <w:rsid w:val="009359A1"/>
    <w:rsid w:val="00936499"/>
    <w:rsid w:val="00943769"/>
    <w:rsid w:val="00943E2B"/>
    <w:rsid w:val="00946D76"/>
    <w:rsid w:val="00950705"/>
    <w:rsid w:val="00952F10"/>
    <w:rsid w:val="00953B71"/>
    <w:rsid w:val="0095754A"/>
    <w:rsid w:val="00962607"/>
    <w:rsid w:val="00965E27"/>
    <w:rsid w:val="009708B7"/>
    <w:rsid w:val="009716F4"/>
    <w:rsid w:val="00971A26"/>
    <w:rsid w:val="009722DE"/>
    <w:rsid w:val="00985546"/>
    <w:rsid w:val="00997978"/>
    <w:rsid w:val="009A1246"/>
    <w:rsid w:val="009A1C9A"/>
    <w:rsid w:val="009A2BCE"/>
    <w:rsid w:val="009C4347"/>
    <w:rsid w:val="009D40D3"/>
    <w:rsid w:val="009D6876"/>
    <w:rsid w:val="009E25C1"/>
    <w:rsid w:val="009E3EAA"/>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0B32"/>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E470C"/>
    <w:rsid w:val="00AF40D9"/>
    <w:rsid w:val="00AF7D74"/>
    <w:rsid w:val="00B13A46"/>
    <w:rsid w:val="00B22093"/>
    <w:rsid w:val="00B266DE"/>
    <w:rsid w:val="00B42A31"/>
    <w:rsid w:val="00B43439"/>
    <w:rsid w:val="00B4604C"/>
    <w:rsid w:val="00B55998"/>
    <w:rsid w:val="00B574A6"/>
    <w:rsid w:val="00B60362"/>
    <w:rsid w:val="00B6417B"/>
    <w:rsid w:val="00B65B70"/>
    <w:rsid w:val="00B671E4"/>
    <w:rsid w:val="00B727C7"/>
    <w:rsid w:val="00B8627E"/>
    <w:rsid w:val="00B87FD2"/>
    <w:rsid w:val="00BB052B"/>
    <w:rsid w:val="00BB20FE"/>
    <w:rsid w:val="00BC195E"/>
    <w:rsid w:val="00BC3AB7"/>
    <w:rsid w:val="00BC4E08"/>
    <w:rsid w:val="00BD24E4"/>
    <w:rsid w:val="00BD493A"/>
    <w:rsid w:val="00BD656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1C78"/>
    <w:rsid w:val="00C62BF9"/>
    <w:rsid w:val="00C703C0"/>
    <w:rsid w:val="00C7607D"/>
    <w:rsid w:val="00C8016C"/>
    <w:rsid w:val="00CB10A7"/>
    <w:rsid w:val="00CB296B"/>
    <w:rsid w:val="00CB38CD"/>
    <w:rsid w:val="00CB4109"/>
    <w:rsid w:val="00CB7A8C"/>
    <w:rsid w:val="00CC164F"/>
    <w:rsid w:val="00CD3C7D"/>
    <w:rsid w:val="00CD7D4A"/>
    <w:rsid w:val="00CE3BCA"/>
    <w:rsid w:val="00CF3081"/>
    <w:rsid w:val="00CF4EF9"/>
    <w:rsid w:val="00CF67E4"/>
    <w:rsid w:val="00CF7A41"/>
    <w:rsid w:val="00D00420"/>
    <w:rsid w:val="00D05D73"/>
    <w:rsid w:val="00D07FCC"/>
    <w:rsid w:val="00D11419"/>
    <w:rsid w:val="00D125BE"/>
    <w:rsid w:val="00D17CD7"/>
    <w:rsid w:val="00D434DE"/>
    <w:rsid w:val="00D43871"/>
    <w:rsid w:val="00D64592"/>
    <w:rsid w:val="00D73F42"/>
    <w:rsid w:val="00D803BD"/>
    <w:rsid w:val="00D81389"/>
    <w:rsid w:val="00DA0277"/>
    <w:rsid w:val="00DC2A9B"/>
    <w:rsid w:val="00DC3793"/>
    <w:rsid w:val="00DC40A1"/>
    <w:rsid w:val="00DC5F63"/>
    <w:rsid w:val="00DC70D7"/>
    <w:rsid w:val="00DD2C28"/>
    <w:rsid w:val="00DD59C2"/>
    <w:rsid w:val="00DD7B39"/>
    <w:rsid w:val="00DE5DD4"/>
    <w:rsid w:val="00DF0563"/>
    <w:rsid w:val="00DF40C7"/>
    <w:rsid w:val="00DF6884"/>
    <w:rsid w:val="00E06CC3"/>
    <w:rsid w:val="00E17225"/>
    <w:rsid w:val="00E17597"/>
    <w:rsid w:val="00E17725"/>
    <w:rsid w:val="00E218BC"/>
    <w:rsid w:val="00E25CD8"/>
    <w:rsid w:val="00E434DE"/>
    <w:rsid w:val="00E43907"/>
    <w:rsid w:val="00E47A3A"/>
    <w:rsid w:val="00E77EB7"/>
    <w:rsid w:val="00E80822"/>
    <w:rsid w:val="00E81DF0"/>
    <w:rsid w:val="00E96CC1"/>
    <w:rsid w:val="00EA4CC5"/>
    <w:rsid w:val="00EA740E"/>
    <w:rsid w:val="00EB0683"/>
    <w:rsid w:val="00EB0CE1"/>
    <w:rsid w:val="00EB31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44B90"/>
    <w:rsid w:val="00F5033D"/>
    <w:rsid w:val="00F503B9"/>
    <w:rsid w:val="00F55D6F"/>
    <w:rsid w:val="00F6088A"/>
    <w:rsid w:val="00F62D13"/>
    <w:rsid w:val="00F739EF"/>
    <w:rsid w:val="00F7487F"/>
    <w:rsid w:val="00F80B19"/>
    <w:rsid w:val="00F97009"/>
    <w:rsid w:val="00F97D22"/>
    <w:rsid w:val="00FA23A1"/>
    <w:rsid w:val="00FA3B0E"/>
    <w:rsid w:val="00FB0FD8"/>
    <w:rsid w:val="00FB7E95"/>
    <w:rsid w:val="00FD020D"/>
    <w:rsid w:val="00FD39A8"/>
    <w:rsid w:val="00FD449C"/>
    <w:rsid w:val="00FD746B"/>
    <w:rsid w:val="00FE0F94"/>
    <w:rsid w:val="00FE638A"/>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469063B5-AF63-4A6B-A5E2-D28492B7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6414CC"/>
    <w:pPr>
      <w:spacing w:before="120" w:after="12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6414CC"/>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57410487">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1624091">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01020399">
      <w:bodyDiv w:val="1"/>
      <w:marLeft w:val="0"/>
      <w:marRight w:val="0"/>
      <w:marTop w:val="0"/>
      <w:marBottom w:val="0"/>
      <w:divBdr>
        <w:top w:val="none" w:sz="0" w:space="0" w:color="auto"/>
        <w:left w:val="none" w:sz="0" w:space="0" w:color="auto"/>
        <w:bottom w:val="none" w:sz="0" w:space="0" w:color="auto"/>
        <w:right w:val="none" w:sz="0" w:space="0" w:color="auto"/>
      </w:divBdr>
    </w:div>
    <w:div w:id="206842798">
      <w:bodyDiv w:val="1"/>
      <w:marLeft w:val="0"/>
      <w:marRight w:val="0"/>
      <w:marTop w:val="0"/>
      <w:marBottom w:val="0"/>
      <w:divBdr>
        <w:top w:val="none" w:sz="0" w:space="0" w:color="auto"/>
        <w:left w:val="none" w:sz="0" w:space="0" w:color="auto"/>
        <w:bottom w:val="none" w:sz="0" w:space="0" w:color="auto"/>
        <w:right w:val="none" w:sz="0" w:space="0" w:color="auto"/>
      </w:divBdr>
    </w:div>
    <w:div w:id="210457970">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5991636">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6714244">
      <w:bodyDiv w:val="1"/>
      <w:marLeft w:val="0"/>
      <w:marRight w:val="0"/>
      <w:marTop w:val="0"/>
      <w:marBottom w:val="0"/>
      <w:divBdr>
        <w:top w:val="none" w:sz="0" w:space="0" w:color="auto"/>
        <w:left w:val="none" w:sz="0" w:space="0" w:color="auto"/>
        <w:bottom w:val="none" w:sz="0" w:space="0" w:color="auto"/>
        <w:right w:val="none" w:sz="0" w:space="0" w:color="auto"/>
      </w:divBdr>
    </w:div>
    <w:div w:id="310448216">
      <w:bodyDiv w:val="1"/>
      <w:marLeft w:val="0"/>
      <w:marRight w:val="0"/>
      <w:marTop w:val="0"/>
      <w:marBottom w:val="0"/>
      <w:divBdr>
        <w:top w:val="none" w:sz="0" w:space="0" w:color="auto"/>
        <w:left w:val="none" w:sz="0" w:space="0" w:color="auto"/>
        <w:bottom w:val="none" w:sz="0" w:space="0" w:color="auto"/>
        <w:right w:val="none" w:sz="0" w:space="0" w:color="auto"/>
      </w:divBdr>
    </w:div>
    <w:div w:id="31060398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0431475">
      <w:bodyDiv w:val="1"/>
      <w:marLeft w:val="0"/>
      <w:marRight w:val="0"/>
      <w:marTop w:val="0"/>
      <w:marBottom w:val="0"/>
      <w:divBdr>
        <w:top w:val="none" w:sz="0" w:space="0" w:color="auto"/>
        <w:left w:val="none" w:sz="0" w:space="0" w:color="auto"/>
        <w:bottom w:val="none" w:sz="0" w:space="0" w:color="auto"/>
        <w:right w:val="none" w:sz="0" w:space="0" w:color="auto"/>
      </w:divBdr>
      <w:divsChild>
        <w:div w:id="1406994356">
          <w:marLeft w:val="274"/>
          <w:marRight w:val="0"/>
          <w:marTop w:val="0"/>
          <w:marBottom w:val="0"/>
          <w:divBdr>
            <w:top w:val="none" w:sz="0" w:space="0" w:color="auto"/>
            <w:left w:val="none" w:sz="0" w:space="0" w:color="auto"/>
            <w:bottom w:val="none" w:sz="0" w:space="0" w:color="auto"/>
            <w:right w:val="none" w:sz="0" w:space="0" w:color="auto"/>
          </w:divBdr>
        </w:div>
        <w:div w:id="355933731">
          <w:marLeft w:val="274"/>
          <w:marRight w:val="0"/>
          <w:marTop w:val="0"/>
          <w:marBottom w:val="0"/>
          <w:divBdr>
            <w:top w:val="none" w:sz="0" w:space="0" w:color="auto"/>
            <w:left w:val="none" w:sz="0" w:space="0" w:color="auto"/>
            <w:bottom w:val="none" w:sz="0" w:space="0" w:color="auto"/>
            <w:right w:val="none" w:sz="0" w:space="0" w:color="auto"/>
          </w:divBdr>
        </w:div>
        <w:div w:id="1310790002">
          <w:marLeft w:val="274"/>
          <w:marRight w:val="0"/>
          <w:marTop w:val="0"/>
          <w:marBottom w:val="0"/>
          <w:divBdr>
            <w:top w:val="none" w:sz="0" w:space="0" w:color="auto"/>
            <w:left w:val="none" w:sz="0" w:space="0" w:color="auto"/>
            <w:bottom w:val="none" w:sz="0" w:space="0" w:color="auto"/>
            <w:right w:val="none" w:sz="0" w:space="0" w:color="auto"/>
          </w:divBdr>
        </w:div>
        <w:div w:id="858471699">
          <w:marLeft w:val="274"/>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7389455">
      <w:bodyDiv w:val="1"/>
      <w:marLeft w:val="0"/>
      <w:marRight w:val="0"/>
      <w:marTop w:val="0"/>
      <w:marBottom w:val="0"/>
      <w:divBdr>
        <w:top w:val="none" w:sz="0" w:space="0" w:color="auto"/>
        <w:left w:val="none" w:sz="0" w:space="0" w:color="auto"/>
        <w:bottom w:val="none" w:sz="0" w:space="0" w:color="auto"/>
        <w:right w:val="none" w:sz="0" w:space="0" w:color="auto"/>
      </w:divBdr>
      <w:divsChild>
        <w:div w:id="1312833934">
          <w:marLeft w:val="274"/>
          <w:marRight w:val="0"/>
          <w:marTop w:val="0"/>
          <w:marBottom w:val="0"/>
          <w:divBdr>
            <w:top w:val="none" w:sz="0" w:space="0" w:color="auto"/>
            <w:left w:val="none" w:sz="0" w:space="0" w:color="auto"/>
            <w:bottom w:val="none" w:sz="0" w:space="0" w:color="auto"/>
            <w:right w:val="none" w:sz="0" w:space="0" w:color="auto"/>
          </w:divBdr>
        </w:div>
        <w:div w:id="1462335227">
          <w:marLeft w:val="274"/>
          <w:marRight w:val="0"/>
          <w:marTop w:val="0"/>
          <w:marBottom w:val="0"/>
          <w:divBdr>
            <w:top w:val="none" w:sz="0" w:space="0" w:color="auto"/>
            <w:left w:val="none" w:sz="0" w:space="0" w:color="auto"/>
            <w:bottom w:val="none" w:sz="0" w:space="0" w:color="auto"/>
            <w:right w:val="none" w:sz="0" w:space="0" w:color="auto"/>
          </w:divBdr>
        </w:div>
        <w:div w:id="333386238">
          <w:marLeft w:val="274"/>
          <w:marRight w:val="0"/>
          <w:marTop w:val="0"/>
          <w:marBottom w:val="0"/>
          <w:divBdr>
            <w:top w:val="none" w:sz="0" w:space="0" w:color="auto"/>
            <w:left w:val="none" w:sz="0" w:space="0" w:color="auto"/>
            <w:bottom w:val="none" w:sz="0" w:space="0" w:color="auto"/>
            <w:right w:val="none" w:sz="0" w:space="0" w:color="auto"/>
          </w:divBdr>
        </w:div>
        <w:div w:id="1961524144">
          <w:marLeft w:val="360"/>
          <w:marRight w:val="0"/>
          <w:marTop w:val="0"/>
          <w:marBottom w:val="0"/>
          <w:divBdr>
            <w:top w:val="none" w:sz="0" w:space="0" w:color="auto"/>
            <w:left w:val="none" w:sz="0" w:space="0" w:color="auto"/>
            <w:bottom w:val="none" w:sz="0" w:space="0" w:color="auto"/>
            <w:right w:val="none" w:sz="0" w:space="0" w:color="auto"/>
          </w:divBdr>
        </w:div>
        <w:div w:id="832259342">
          <w:marLeft w:val="360"/>
          <w:marRight w:val="0"/>
          <w:marTop w:val="0"/>
          <w:marBottom w:val="0"/>
          <w:divBdr>
            <w:top w:val="none" w:sz="0" w:space="0" w:color="auto"/>
            <w:left w:val="none" w:sz="0" w:space="0" w:color="auto"/>
            <w:bottom w:val="none" w:sz="0" w:space="0" w:color="auto"/>
            <w:right w:val="none" w:sz="0" w:space="0" w:color="auto"/>
          </w:divBdr>
        </w:div>
        <w:div w:id="1448281280">
          <w:marLeft w:val="360"/>
          <w:marRight w:val="0"/>
          <w:marTop w:val="0"/>
          <w:marBottom w:val="0"/>
          <w:divBdr>
            <w:top w:val="none" w:sz="0" w:space="0" w:color="auto"/>
            <w:left w:val="none" w:sz="0" w:space="0" w:color="auto"/>
            <w:bottom w:val="none" w:sz="0" w:space="0" w:color="auto"/>
            <w:right w:val="none" w:sz="0" w:space="0" w:color="auto"/>
          </w:divBdr>
        </w:div>
        <w:div w:id="189101358">
          <w:marLeft w:val="360"/>
          <w:marRight w:val="0"/>
          <w:marTop w:val="0"/>
          <w:marBottom w:val="0"/>
          <w:divBdr>
            <w:top w:val="none" w:sz="0" w:space="0" w:color="auto"/>
            <w:left w:val="none" w:sz="0" w:space="0" w:color="auto"/>
            <w:bottom w:val="none" w:sz="0" w:space="0" w:color="auto"/>
            <w:right w:val="none" w:sz="0" w:space="0" w:color="auto"/>
          </w:divBdr>
        </w:div>
      </w:divsChild>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2680498">
      <w:bodyDiv w:val="1"/>
      <w:marLeft w:val="0"/>
      <w:marRight w:val="0"/>
      <w:marTop w:val="0"/>
      <w:marBottom w:val="0"/>
      <w:divBdr>
        <w:top w:val="none" w:sz="0" w:space="0" w:color="auto"/>
        <w:left w:val="none" w:sz="0" w:space="0" w:color="auto"/>
        <w:bottom w:val="none" w:sz="0" w:space="0" w:color="auto"/>
        <w:right w:val="none" w:sz="0" w:space="0" w:color="auto"/>
      </w:divBdr>
    </w:div>
    <w:div w:id="362707255">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0540976">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87539459">
      <w:bodyDiv w:val="1"/>
      <w:marLeft w:val="0"/>
      <w:marRight w:val="0"/>
      <w:marTop w:val="0"/>
      <w:marBottom w:val="0"/>
      <w:divBdr>
        <w:top w:val="none" w:sz="0" w:space="0" w:color="auto"/>
        <w:left w:val="none" w:sz="0" w:space="0" w:color="auto"/>
        <w:bottom w:val="none" w:sz="0" w:space="0" w:color="auto"/>
        <w:right w:val="none" w:sz="0" w:space="0" w:color="auto"/>
      </w:divBdr>
    </w:div>
    <w:div w:id="389233311">
      <w:bodyDiv w:val="1"/>
      <w:marLeft w:val="0"/>
      <w:marRight w:val="0"/>
      <w:marTop w:val="0"/>
      <w:marBottom w:val="0"/>
      <w:divBdr>
        <w:top w:val="none" w:sz="0" w:space="0" w:color="auto"/>
        <w:left w:val="none" w:sz="0" w:space="0" w:color="auto"/>
        <w:bottom w:val="none" w:sz="0" w:space="0" w:color="auto"/>
        <w:right w:val="none" w:sz="0" w:space="0" w:color="auto"/>
      </w:divBdr>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3306402">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51292792">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69976943">
      <w:bodyDiv w:val="1"/>
      <w:marLeft w:val="0"/>
      <w:marRight w:val="0"/>
      <w:marTop w:val="0"/>
      <w:marBottom w:val="0"/>
      <w:divBdr>
        <w:top w:val="none" w:sz="0" w:space="0" w:color="auto"/>
        <w:left w:val="none" w:sz="0" w:space="0" w:color="auto"/>
        <w:bottom w:val="none" w:sz="0" w:space="0" w:color="auto"/>
        <w:right w:val="none" w:sz="0" w:space="0" w:color="auto"/>
      </w:divBdr>
    </w:div>
    <w:div w:id="472796274">
      <w:bodyDiv w:val="1"/>
      <w:marLeft w:val="0"/>
      <w:marRight w:val="0"/>
      <w:marTop w:val="0"/>
      <w:marBottom w:val="0"/>
      <w:divBdr>
        <w:top w:val="none" w:sz="0" w:space="0" w:color="auto"/>
        <w:left w:val="none" w:sz="0" w:space="0" w:color="auto"/>
        <w:bottom w:val="none" w:sz="0" w:space="0" w:color="auto"/>
        <w:right w:val="none" w:sz="0" w:space="0" w:color="auto"/>
      </w:divBdr>
    </w:div>
    <w:div w:id="475757566">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4593421">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4979378">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0142874">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27524585">
      <w:bodyDiv w:val="1"/>
      <w:marLeft w:val="0"/>
      <w:marRight w:val="0"/>
      <w:marTop w:val="0"/>
      <w:marBottom w:val="0"/>
      <w:divBdr>
        <w:top w:val="none" w:sz="0" w:space="0" w:color="auto"/>
        <w:left w:val="none" w:sz="0" w:space="0" w:color="auto"/>
        <w:bottom w:val="none" w:sz="0" w:space="0" w:color="auto"/>
        <w:right w:val="none" w:sz="0" w:space="0" w:color="auto"/>
      </w:divBdr>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4943440">
      <w:bodyDiv w:val="1"/>
      <w:marLeft w:val="0"/>
      <w:marRight w:val="0"/>
      <w:marTop w:val="0"/>
      <w:marBottom w:val="0"/>
      <w:divBdr>
        <w:top w:val="none" w:sz="0" w:space="0" w:color="auto"/>
        <w:left w:val="none" w:sz="0" w:space="0" w:color="auto"/>
        <w:bottom w:val="none" w:sz="0" w:space="0" w:color="auto"/>
        <w:right w:val="none" w:sz="0" w:space="0" w:color="auto"/>
      </w:divBdr>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378368">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139076">
      <w:bodyDiv w:val="1"/>
      <w:marLeft w:val="0"/>
      <w:marRight w:val="0"/>
      <w:marTop w:val="0"/>
      <w:marBottom w:val="0"/>
      <w:divBdr>
        <w:top w:val="none" w:sz="0" w:space="0" w:color="auto"/>
        <w:left w:val="none" w:sz="0" w:space="0" w:color="auto"/>
        <w:bottom w:val="none" w:sz="0" w:space="0" w:color="auto"/>
        <w:right w:val="none" w:sz="0" w:space="0" w:color="auto"/>
      </w:divBdr>
      <w:divsChild>
        <w:div w:id="1438058813">
          <w:marLeft w:val="360"/>
          <w:marRight w:val="0"/>
          <w:marTop w:val="0"/>
          <w:marBottom w:val="0"/>
          <w:divBdr>
            <w:top w:val="none" w:sz="0" w:space="0" w:color="auto"/>
            <w:left w:val="none" w:sz="0" w:space="0" w:color="auto"/>
            <w:bottom w:val="none" w:sz="0" w:space="0" w:color="auto"/>
            <w:right w:val="none" w:sz="0" w:space="0" w:color="auto"/>
          </w:divBdr>
        </w:div>
        <w:div w:id="229388428">
          <w:marLeft w:val="360"/>
          <w:marRight w:val="0"/>
          <w:marTop w:val="0"/>
          <w:marBottom w:val="0"/>
          <w:divBdr>
            <w:top w:val="none" w:sz="0" w:space="0" w:color="auto"/>
            <w:left w:val="none" w:sz="0" w:space="0" w:color="auto"/>
            <w:bottom w:val="none" w:sz="0" w:space="0" w:color="auto"/>
            <w:right w:val="none" w:sz="0" w:space="0" w:color="auto"/>
          </w:divBdr>
        </w:div>
        <w:div w:id="25715064">
          <w:marLeft w:val="360"/>
          <w:marRight w:val="0"/>
          <w:marTop w:val="0"/>
          <w:marBottom w:val="0"/>
          <w:divBdr>
            <w:top w:val="none" w:sz="0" w:space="0" w:color="auto"/>
            <w:left w:val="none" w:sz="0" w:space="0" w:color="auto"/>
            <w:bottom w:val="none" w:sz="0" w:space="0" w:color="auto"/>
            <w:right w:val="none" w:sz="0" w:space="0" w:color="auto"/>
          </w:divBdr>
        </w:div>
        <w:div w:id="813302348">
          <w:marLeft w:val="360"/>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357572">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578435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49829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34684787">
      <w:bodyDiv w:val="1"/>
      <w:marLeft w:val="0"/>
      <w:marRight w:val="0"/>
      <w:marTop w:val="0"/>
      <w:marBottom w:val="0"/>
      <w:divBdr>
        <w:top w:val="none" w:sz="0" w:space="0" w:color="auto"/>
        <w:left w:val="none" w:sz="0" w:space="0" w:color="auto"/>
        <w:bottom w:val="none" w:sz="0" w:space="0" w:color="auto"/>
        <w:right w:val="none" w:sz="0" w:space="0" w:color="auto"/>
      </w:divBdr>
      <w:divsChild>
        <w:div w:id="183055241">
          <w:marLeft w:val="274"/>
          <w:marRight w:val="0"/>
          <w:marTop w:val="0"/>
          <w:marBottom w:val="0"/>
          <w:divBdr>
            <w:top w:val="none" w:sz="0" w:space="0" w:color="auto"/>
            <w:left w:val="none" w:sz="0" w:space="0" w:color="auto"/>
            <w:bottom w:val="none" w:sz="0" w:space="0" w:color="auto"/>
            <w:right w:val="none" w:sz="0" w:space="0" w:color="auto"/>
          </w:divBdr>
        </w:div>
        <w:div w:id="1414233165">
          <w:marLeft w:val="274"/>
          <w:marRight w:val="0"/>
          <w:marTop w:val="0"/>
          <w:marBottom w:val="0"/>
          <w:divBdr>
            <w:top w:val="none" w:sz="0" w:space="0" w:color="auto"/>
            <w:left w:val="none" w:sz="0" w:space="0" w:color="auto"/>
            <w:bottom w:val="none" w:sz="0" w:space="0" w:color="auto"/>
            <w:right w:val="none" w:sz="0" w:space="0" w:color="auto"/>
          </w:divBdr>
        </w:div>
        <w:div w:id="151068164">
          <w:marLeft w:val="274"/>
          <w:marRight w:val="0"/>
          <w:marTop w:val="0"/>
          <w:marBottom w:val="0"/>
          <w:divBdr>
            <w:top w:val="none" w:sz="0" w:space="0" w:color="auto"/>
            <w:left w:val="none" w:sz="0" w:space="0" w:color="auto"/>
            <w:bottom w:val="none" w:sz="0" w:space="0" w:color="auto"/>
            <w:right w:val="none" w:sz="0" w:space="0" w:color="auto"/>
          </w:divBdr>
        </w:div>
        <w:div w:id="58678791">
          <w:marLeft w:val="274"/>
          <w:marRight w:val="0"/>
          <w:marTop w:val="0"/>
          <w:marBottom w:val="0"/>
          <w:divBdr>
            <w:top w:val="none" w:sz="0" w:space="0" w:color="auto"/>
            <w:left w:val="none" w:sz="0" w:space="0" w:color="auto"/>
            <w:bottom w:val="none" w:sz="0" w:space="0" w:color="auto"/>
            <w:right w:val="none" w:sz="0" w:space="0" w:color="auto"/>
          </w:divBdr>
        </w:div>
        <w:div w:id="177894612">
          <w:marLeft w:val="274"/>
          <w:marRight w:val="0"/>
          <w:marTop w:val="0"/>
          <w:marBottom w:val="0"/>
          <w:divBdr>
            <w:top w:val="none" w:sz="0" w:space="0" w:color="auto"/>
            <w:left w:val="none" w:sz="0" w:space="0" w:color="auto"/>
            <w:bottom w:val="none" w:sz="0" w:space="0" w:color="auto"/>
            <w:right w:val="none" w:sz="0" w:space="0" w:color="auto"/>
          </w:divBdr>
        </w:div>
        <w:div w:id="1043670759">
          <w:marLeft w:val="274"/>
          <w:marRight w:val="0"/>
          <w:marTop w:val="0"/>
          <w:marBottom w:val="0"/>
          <w:divBdr>
            <w:top w:val="none" w:sz="0" w:space="0" w:color="auto"/>
            <w:left w:val="none" w:sz="0" w:space="0" w:color="auto"/>
            <w:bottom w:val="none" w:sz="0" w:space="0" w:color="auto"/>
            <w:right w:val="none" w:sz="0" w:space="0" w:color="auto"/>
          </w:divBdr>
        </w:div>
        <w:div w:id="831212947">
          <w:marLeft w:val="274"/>
          <w:marRight w:val="0"/>
          <w:marTop w:val="0"/>
          <w:marBottom w:val="0"/>
          <w:divBdr>
            <w:top w:val="none" w:sz="0" w:space="0" w:color="auto"/>
            <w:left w:val="none" w:sz="0" w:space="0" w:color="auto"/>
            <w:bottom w:val="none" w:sz="0" w:space="0" w:color="auto"/>
            <w:right w:val="none" w:sz="0" w:space="0" w:color="auto"/>
          </w:divBdr>
        </w:div>
        <w:div w:id="155539605">
          <w:marLeft w:val="274"/>
          <w:marRight w:val="0"/>
          <w:marTop w:val="0"/>
          <w:marBottom w:val="0"/>
          <w:divBdr>
            <w:top w:val="none" w:sz="0" w:space="0" w:color="auto"/>
            <w:left w:val="none" w:sz="0" w:space="0" w:color="auto"/>
            <w:bottom w:val="none" w:sz="0" w:space="0" w:color="auto"/>
            <w:right w:val="none" w:sz="0" w:space="0" w:color="auto"/>
          </w:divBdr>
        </w:div>
        <w:div w:id="747536080">
          <w:marLeft w:val="274"/>
          <w:marRight w:val="0"/>
          <w:marTop w:val="0"/>
          <w:marBottom w:val="0"/>
          <w:divBdr>
            <w:top w:val="none" w:sz="0" w:space="0" w:color="auto"/>
            <w:left w:val="none" w:sz="0" w:space="0" w:color="auto"/>
            <w:bottom w:val="none" w:sz="0" w:space="0" w:color="auto"/>
            <w:right w:val="none" w:sz="0" w:space="0" w:color="auto"/>
          </w:divBdr>
        </w:div>
      </w:divsChild>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5407158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86646414">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5165442">
      <w:bodyDiv w:val="1"/>
      <w:marLeft w:val="0"/>
      <w:marRight w:val="0"/>
      <w:marTop w:val="0"/>
      <w:marBottom w:val="0"/>
      <w:divBdr>
        <w:top w:val="none" w:sz="0" w:space="0" w:color="auto"/>
        <w:left w:val="none" w:sz="0" w:space="0" w:color="auto"/>
        <w:bottom w:val="none" w:sz="0" w:space="0" w:color="auto"/>
        <w:right w:val="none" w:sz="0" w:space="0" w:color="auto"/>
      </w:divBdr>
    </w:div>
    <w:div w:id="895554753">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13005666">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69282255">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02077905">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6323510">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25580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1321884">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2469473">
      <w:bodyDiv w:val="1"/>
      <w:marLeft w:val="0"/>
      <w:marRight w:val="0"/>
      <w:marTop w:val="0"/>
      <w:marBottom w:val="0"/>
      <w:divBdr>
        <w:top w:val="none" w:sz="0" w:space="0" w:color="auto"/>
        <w:left w:val="none" w:sz="0" w:space="0" w:color="auto"/>
        <w:bottom w:val="none" w:sz="0" w:space="0" w:color="auto"/>
        <w:right w:val="none" w:sz="0" w:space="0" w:color="auto"/>
      </w:divBdr>
      <w:divsChild>
        <w:div w:id="1529829537">
          <w:marLeft w:val="360"/>
          <w:marRight w:val="0"/>
          <w:marTop w:val="120"/>
          <w:marBottom w:val="0"/>
          <w:divBdr>
            <w:top w:val="none" w:sz="0" w:space="0" w:color="auto"/>
            <w:left w:val="none" w:sz="0" w:space="0" w:color="auto"/>
            <w:bottom w:val="none" w:sz="0" w:space="0" w:color="auto"/>
            <w:right w:val="none" w:sz="0" w:space="0" w:color="auto"/>
          </w:divBdr>
        </w:div>
      </w:divsChild>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679185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157094">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278599">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1477600">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32509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4351681">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66315725">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2768842">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494444096">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45018800">
      <w:bodyDiv w:val="1"/>
      <w:marLeft w:val="0"/>
      <w:marRight w:val="0"/>
      <w:marTop w:val="0"/>
      <w:marBottom w:val="0"/>
      <w:divBdr>
        <w:top w:val="none" w:sz="0" w:space="0" w:color="auto"/>
        <w:left w:val="none" w:sz="0" w:space="0" w:color="auto"/>
        <w:bottom w:val="none" w:sz="0" w:space="0" w:color="auto"/>
        <w:right w:val="none" w:sz="0" w:space="0" w:color="auto"/>
      </w:divBdr>
      <w:divsChild>
        <w:div w:id="1364287793">
          <w:marLeft w:val="274"/>
          <w:marRight w:val="0"/>
          <w:marTop w:val="0"/>
          <w:marBottom w:val="0"/>
          <w:divBdr>
            <w:top w:val="none" w:sz="0" w:space="0" w:color="auto"/>
            <w:left w:val="none" w:sz="0" w:space="0" w:color="auto"/>
            <w:bottom w:val="none" w:sz="0" w:space="0" w:color="auto"/>
            <w:right w:val="none" w:sz="0" w:space="0" w:color="auto"/>
          </w:divBdr>
        </w:div>
        <w:div w:id="2131389915">
          <w:marLeft w:val="274"/>
          <w:marRight w:val="0"/>
          <w:marTop w:val="0"/>
          <w:marBottom w:val="0"/>
          <w:divBdr>
            <w:top w:val="none" w:sz="0" w:space="0" w:color="auto"/>
            <w:left w:val="none" w:sz="0" w:space="0" w:color="auto"/>
            <w:bottom w:val="none" w:sz="0" w:space="0" w:color="auto"/>
            <w:right w:val="none" w:sz="0" w:space="0" w:color="auto"/>
          </w:divBdr>
        </w:div>
        <w:div w:id="1992908870">
          <w:marLeft w:val="274"/>
          <w:marRight w:val="0"/>
          <w:marTop w:val="0"/>
          <w:marBottom w:val="0"/>
          <w:divBdr>
            <w:top w:val="none" w:sz="0" w:space="0" w:color="auto"/>
            <w:left w:val="none" w:sz="0" w:space="0" w:color="auto"/>
            <w:bottom w:val="none" w:sz="0" w:space="0" w:color="auto"/>
            <w:right w:val="none" w:sz="0" w:space="0" w:color="auto"/>
          </w:divBdr>
        </w:div>
        <w:div w:id="1427798976">
          <w:marLeft w:val="274"/>
          <w:marRight w:val="0"/>
          <w:marTop w:val="0"/>
          <w:marBottom w:val="0"/>
          <w:divBdr>
            <w:top w:val="none" w:sz="0" w:space="0" w:color="auto"/>
            <w:left w:val="none" w:sz="0" w:space="0" w:color="auto"/>
            <w:bottom w:val="none" w:sz="0" w:space="0" w:color="auto"/>
            <w:right w:val="none" w:sz="0" w:space="0" w:color="auto"/>
          </w:divBdr>
        </w:div>
        <w:div w:id="15424062">
          <w:marLeft w:val="274"/>
          <w:marRight w:val="0"/>
          <w:marTop w:val="0"/>
          <w:marBottom w:val="0"/>
          <w:divBdr>
            <w:top w:val="none" w:sz="0" w:space="0" w:color="auto"/>
            <w:left w:val="none" w:sz="0" w:space="0" w:color="auto"/>
            <w:bottom w:val="none" w:sz="0" w:space="0" w:color="auto"/>
            <w:right w:val="none" w:sz="0" w:space="0" w:color="auto"/>
          </w:divBdr>
        </w:div>
        <w:div w:id="1068302739">
          <w:marLeft w:val="274"/>
          <w:marRight w:val="0"/>
          <w:marTop w:val="0"/>
          <w:marBottom w:val="0"/>
          <w:divBdr>
            <w:top w:val="none" w:sz="0" w:space="0" w:color="auto"/>
            <w:left w:val="none" w:sz="0" w:space="0" w:color="auto"/>
            <w:bottom w:val="none" w:sz="0" w:space="0" w:color="auto"/>
            <w:right w:val="none" w:sz="0" w:space="0" w:color="auto"/>
          </w:divBdr>
        </w:div>
        <w:div w:id="1838574139">
          <w:marLeft w:val="274"/>
          <w:marRight w:val="0"/>
          <w:marTop w:val="0"/>
          <w:marBottom w:val="0"/>
          <w:divBdr>
            <w:top w:val="none" w:sz="0" w:space="0" w:color="auto"/>
            <w:left w:val="none" w:sz="0" w:space="0" w:color="auto"/>
            <w:bottom w:val="none" w:sz="0" w:space="0" w:color="auto"/>
            <w:right w:val="none" w:sz="0" w:space="0" w:color="auto"/>
          </w:divBdr>
        </w:div>
        <w:div w:id="275062272">
          <w:marLeft w:val="274"/>
          <w:marRight w:val="0"/>
          <w:marTop w:val="0"/>
          <w:marBottom w:val="0"/>
          <w:divBdr>
            <w:top w:val="none" w:sz="0" w:space="0" w:color="auto"/>
            <w:left w:val="none" w:sz="0" w:space="0" w:color="auto"/>
            <w:bottom w:val="none" w:sz="0" w:space="0" w:color="auto"/>
            <w:right w:val="none" w:sz="0" w:space="0" w:color="auto"/>
          </w:divBdr>
        </w:div>
        <w:div w:id="252588313">
          <w:marLeft w:val="274"/>
          <w:marRight w:val="0"/>
          <w:marTop w:val="0"/>
          <w:marBottom w:val="0"/>
          <w:divBdr>
            <w:top w:val="none" w:sz="0" w:space="0" w:color="auto"/>
            <w:left w:val="none" w:sz="0" w:space="0" w:color="auto"/>
            <w:bottom w:val="none" w:sz="0" w:space="0" w:color="auto"/>
            <w:right w:val="none" w:sz="0" w:space="0" w:color="auto"/>
          </w:divBdr>
        </w:div>
        <w:div w:id="1790318273">
          <w:marLeft w:val="274"/>
          <w:marRight w:val="0"/>
          <w:marTop w:val="0"/>
          <w:marBottom w:val="0"/>
          <w:divBdr>
            <w:top w:val="none" w:sz="0" w:space="0" w:color="auto"/>
            <w:left w:val="none" w:sz="0" w:space="0" w:color="auto"/>
            <w:bottom w:val="none" w:sz="0" w:space="0" w:color="auto"/>
            <w:right w:val="none" w:sz="0" w:space="0" w:color="auto"/>
          </w:divBdr>
        </w:div>
        <w:div w:id="754396528">
          <w:marLeft w:val="274"/>
          <w:marRight w:val="0"/>
          <w:marTop w:val="0"/>
          <w:marBottom w:val="0"/>
          <w:divBdr>
            <w:top w:val="none" w:sz="0" w:space="0" w:color="auto"/>
            <w:left w:val="none" w:sz="0" w:space="0" w:color="auto"/>
            <w:bottom w:val="none" w:sz="0" w:space="0" w:color="auto"/>
            <w:right w:val="none" w:sz="0" w:space="0" w:color="auto"/>
          </w:divBdr>
        </w:div>
        <w:div w:id="113059445">
          <w:marLeft w:val="274"/>
          <w:marRight w:val="0"/>
          <w:marTop w:val="0"/>
          <w:marBottom w:val="0"/>
          <w:divBdr>
            <w:top w:val="none" w:sz="0" w:space="0" w:color="auto"/>
            <w:left w:val="none" w:sz="0" w:space="0" w:color="auto"/>
            <w:bottom w:val="none" w:sz="0" w:space="0" w:color="auto"/>
            <w:right w:val="none" w:sz="0" w:space="0" w:color="auto"/>
          </w:divBdr>
        </w:div>
        <w:div w:id="1395161372">
          <w:marLeft w:val="274"/>
          <w:marRight w:val="0"/>
          <w:marTop w:val="0"/>
          <w:marBottom w:val="0"/>
          <w:divBdr>
            <w:top w:val="none" w:sz="0" w:space="0" w:color="auto"/>
            <w:left w:val="none" w:sz="0" w:space="0" w:color="auto"/>
            <w:bottom w:val="none" w:sz="0" w:space="0" w:color="auto"/>
            <w:right w:val="none" w:sz="0" w:space="0" w:color="auto"/>
          </w:divBdr>
        </w:div>
      </w:divsChild>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69800036">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29580243">
      <w:bodyDiv w:val="1"/>
      <w:marLeft w:val="0"/>
      <w:marRight w:val="0"/>
      <w:marTop w:val="0"/>
      <w:marBottom w:val="0"/>
      <w:divBdr>
        <w:top w:val="none" w:sz="0" w:space="0" w:color="auto"/>
        <w:left w:val="none" w:sz="0" w:space="0" w:color="auto"/>
        <w:bottom w:val="none" w:sz="0" w:space="0" w:color="auto"/>
        <w:right w:val="none" w:sz="0" w:space="0" w:color="auto"/>
      </w:divBdr>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39456130">
      <w:bodyDiv w:val="1"/>
      <w:marLeft w:val="0"/>
      <w:marRight w:val="0"/>
      <w:marTop w:val="0"/>
      <w:marBottom w:val="0"/>
      <w:divBdr>
        <w:top w:val="none" w:sz="0" w:space="0" w:color="auto"/>
        <w:left w:val="none" w:sz="0" w:space="0" w:color="auto"/>
        <w:bottom w:val="none" w:sz="0" w:space="0" w:color="auto"/>
        <w:right w:val="none" w:sz="0" w:space="0" w:color="auto"/>
      </w:divBdr>
      <w:divsChild>
        <w:div w:id="675158404">
          <w:marLeft w:val="360"/>
          <w:marRight w:val="0"/>
          <w:marTop w:val="0"/>
          <w:marBottom w:val="0"/>
          <w:divBdr>
            <w:top w:val="none" w:sz="0" w:space="0" w:color="auto"/>
            <w:left w:val="none" w:sz="0" w:space="0" w:color="auto"/>
            <w:bottom w:val="none" w:sz="0" w:space="0" w:color="auto"/>
            <w:right w:val="none" w:sz="0" w:space="0" w:color="auto"/>
          </w:divBdr>
        </w:div>
        <w:div w:id="1827742748">
          <w:marLeft w:val="360"/>
          <w:marRight w:val="0"/>
          <w:marTop w:val="0"/>
          <w:marBottom w:val="0"/>
          <w:divBdr>
            <w:top w:val="none" w:sz="0" w:space="0" w:color="auto"/>
            <w:left w:val="none" w:sz="0" w:space="0" w:color="auto"/>
            <w:bottom w:val="none" w:sz="0" w:space="0" w:color="auto"/>
            <w:right w:val="none" w:sz="0" w:space="0" w:color="auto"/>
          </w:divBdr>
        </w:div>
        <w:div w:id="314915191">
          <w:marLeft w:val="360"/>
          <w:marRight w:val="0"/>
          <w:marTop w:val="0"/>
          <w:marBottom w:val="0"/>
          <w:divBdr>
            <w:top w:val="none" w:sz="0" w:space="0" w:color="auto"/>
            <w:left w:val="none" w:sz="0" w:space="0" w:color="auto"/>
            <w:bottom w:val="none" w:sz="0" w:space="0" w:color="auto"/>
            <w:right w:val="none" w:sz="0" w:space="0" w:color="auto"/>
          </w:divBdr>
        </w:div>
        <w:div w:id="202131360">
          <w:marLeft w:val="360"/>
          <w:marRight w:val="0"/>
          <w:marTop w:val="0"/>
          <w:marBottom w:val="0"/>
          <w:divBdr>
            <w:top w:val="none" w:sz="0" w:space="0" w:color="auto"/>
            <w:left w:val="none" w:sz="0" w:space="0" w:color="auto"/>
            <w:bottom w:val="none" w:sz="0" w:space="0" w:color="auto"/>
            <w:right w:val="none" w:sz="0" w:space="0" w:color="auto"/>
          </w:divBdr>
        </w:div>
      </w:divsChild>
    </w:div>
    <w:div w:id="1646397043">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0712440">
      <w:bodyDiv w:val="1"/>
      <w:marLeft w:val="0"/>
      <w:marRight w:val="0"/>
      <w:marTop w:val="0"/>
      <w:marBottom w:val="0"/>
      <w:divBdr>
        <w:top w:val="none" w:sz="0" w:space="0" w:color="auto"/>
        <w:left w:val="none" w:sz="0" w:space="0" w:color="auto"/>
        <w:bottom w:val="none" w:sz="0" w:space="0" w:color="auto"/>
        <w:right w:val="none" w:sz="0" w:space="0" w:color="auto"/>
      </w:divBdr>
      <w:divsChild>
        <w:div w:id="1817258774">
          <w:marLeft w:val="274"/>
          <w:marRight w:val="0"/>
          <w:marTop w:val="0"/>
          <w:marBottom w:val="0"/>
          <w:divBdr>
            <w:top w:val="none" w:sz="0" w:space="0" w:color="auto"/>
            <w:left w:val="none" w:sz="0" w:space="0" w:color="auto"/>
            <w:bottom w:val="none" w:sz="0" w:space="0" w:color="auto"/>
            <w:right w:val="none" w:sz="0" w:space="0" w:color="auto"/>
          </w:divBdr>
        </w:div>
        <w:div w:id="994187945">
          <w:marLeft w:val="274"/>
          <w:marRight w:val="0"/>
          <w:marTop w:val="0"/>
          <w:marBottom w:val="0"/>
          <w:divBdr>
            <w:top w:val="none" w:sz="0" w:space="0" w:color="auto"/>
            <w:left w:val="none" w:sz="0" w:space="0" w:color="auto"/>
            <w:bottom w:val="none" w:sz="0" w:space="0" w:color="auto"/>
            <w:right w:val="none" w:sz="0" w:space="0" w:color="auto"/>
          </w:divBdr>
        </w:div>
        <w:div w:id="1862354611">
          <w:marLeft w:val="274"/>
          <w:marRight w:val="0"/>
          <w:marTop w:val="0"/>
          <w:marBottom w:val="0"/>
          <w:divBdr>
            <w:top w:val="none" w:sz="0" w:space="0" w:color="auto"/>
            <w:left w:val="none" w:sz="0" w:space="0" w:color="auto"/>
            <w:bottom w:val="none" w:sz="0" w:space="0" w:color="auto"/>
            <w:right w:val="none" w:sz="0" w:space="0" w:color="auto"/>
          </w:divBdr>
        </w:div>
        <w:div w:id="309872258">
          <w:marLeft w:val="274"/>
          <w:marRight w:val="0"/>
          <w:marTop w:val="0"/>
          <w:marBottom w:val="0"/>
          <w:divBdr>
            <w:top w:val="none" w:sz="0" w:space="0" w:color="auto"/>
            <w:left w:val="none" w:sz="0" w:space="0" w:color="auto"/>
            <w:bottom w:val="none" w:sz="0" w:space="0" w:color="auto"/>
            <w:right w:val="none" w:sz="0" w:space="0" w:color="auto"/>
          </w:divBdr>
        </w:div>
        <w:div w:id="557284045">
          <w:marLeft w:val="274"/>
          <w:marRight w:val="0"/>
          <w:marTop w:val="0"/>
          <w:marBottom w:val="0"/>
          <w:divBdr>
            <w:top w:val="none" w:sz="0" w:space="0" w:color="auto"/>
            <w:left w:val="none" w:sz="0" w:space="0" w:color="auto"/>
            <w:bottom w:val="none" w:sz="0" w:space="0" w:color="auto"/>
            <w:right w:val="none" w:sz="0" w:space="0" w:color="auto"/>
          </w:divBdr>
        </w:div>
        <w:div w:id="1754205064">
          <w:marLeft w:val="274"/>
          <w:marRight w:val="0"/>
          <w:marTop w:val="0"/>
          <w:marBottom w:val="0"/>
          <w:divBdr>
            <w:top w:val="none" w:sz="0" w:space="0" w:color="auto"/>
            <w:left w:val="none" w:sz="0" w:space="0" w:color="auto"/>
            <w:bottom w:val="none" w:sz="0" w:space="0" w:color="auto"/>
            <w:right w:val="none" w:sz="0" w:space="0" w:color="auto"/>
          </w:divBdr>
        </w:div>
      </w:divsChild>
    </w:div>
    <w:div w:id="1671831150">
      <w:bodyDiv w:val="1"/>
      <w:marLeft w:val="0"/>
      <w:marRight w:val="0"/>
      <w:marTop w:val="0"/>
      <w:marBottom w:val="0"/>
      <w:divBdr>
        <w:top w:val="none" w:sz="0" w:space="0" w:color="auto"/>
        <w:left w:val="none" w:sz="0" w:space="0" w:color="auto"/>
        <w:bottom w:val="none" w:sz="0" w:space="0" w:color="auto"/>
        <w:right w:val="none" w:sz="0" w:space="0" w:color="auto"/>
      </w:divBdr>
    </w:div>
    <w:div w:id="1676179394">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30877706">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501888">
      <w:bodyDiv w:val="1"/>
      <w:marLeft w:val="0"/>
      <w:marRight w:val="0"/>
      <w:marTop w:val="0"/>
      <w:marBottom w:val="0"/>
      <w:divBdr>
        <w:top w:val="none" w:sz="0" w:space="0" w:color="auto"/>
        <w:left w:val="none" w:sz="0" w:space="0" w:color="auto"/>
        <w:bottom w:val="none" w:sz="0" w:space="0" w:color="auto"/>
        <w:right w:val="none" w:sz="0" w:space="0" w:color="auto"/>
      </w:divBdr>
      <w:divsChild>
        <w:div w:id="689453097">
          <w:marLeft w:val="274"/>
          <w:marRight w:val="0"/>
          <w:marTop w:val="0"/>
          <w:marBottom w:val="0"/>
          <w:divBdr>
            <w:top w:val="none" w:sz="0" w:space="0" w:color="auto"/>
            <w:left w:val="none" w:sz="0" w:space="0" w:color="auto"/>
            <w:bottom w:val="none" w:sz="0" w:space="0" w:color="auto"/>
            <w:right w:val="none" w:sz="0" w:space="0" w:color="auto"/>
          </w:divBdr>
        </w:div>
        <w:div w:id="874732236">
          <w:marLeft w:val="274"/>
          <w:marRight w:val="0"/>
          <w:marTop w:val="0"/>
          <w:marBottom w:val="0"/>
          <w:divBdr>
            <w:top w:val="none" w:sz="0" w:space="0" w:color="auto"/>
            <w:left w:val="none" w:sz="0" w:space="0" w:color="auto"/>
            <w:bottom w:val="none" w:sz="0" w:space="0" w:color="auto"/>
            <w:right w:val="none" w:sz="0" w:space="0" w:color="auto"/>
          </w:divBdr>
        </w:div>
        <w:div w:id="64768819">
          <w:marLeft w:val="274"/>
          <w:marRight w:val="0"/>
          <w:marTop w:val="0"/>
          <w:marBottom w:val="0"/>
          <w:divBdr>
            <w:top w:val="none" w:sz="0" w:space="0" w:color="auto"/>
            <w:left w:val="none" w:sz="0" w:space="0" w:color="auto"/>
            <w:bottom w:val="none" w:sz="0" w:space="0" w:color="auto"/>
            <w:right w:val="none" w:sz="0" w:space="0" w:color="auto"/>
          </w:divBdr>
        </w:div>
        <w:div w:id="458497707">
          <w:marLeft w:val="360"/>
          <w:marRight w:val="0"/>
          <w:marTop w:val="0"/>
          <w:marBottom w:val="0"/>
          <w:divBdr>
            <w:top w:val="none" w:sz="0" w:space="0" w:color="auto"/>
            <w:left w:val="none" w:sz="0" w:space="0" w:color="auto"/>
            <w:bottom w:val="none" w:sz="0" w:space="0" w:color="auto"/>
            <w:right w:val="none" w:sz="0" w:space="0" w:color="auto"/>
          </w:divBdr>
        </w:div>
        <w:div w:id="1028212522">
          <w:marLeft w:val="360"/>
          <w:marRight w:val="0"/>
          <w:marTop w:val="0"/>
          <w:marBottom w:val="0"/>
          <w:divBdr>
            <w:top w:val="none" w:sz="0" w:space="0" w:color="auto"/>
            <w:left w:val="none" w:sz="0" w:space="0" w:color="auto"/>
            <w:bottom w:val="none" w:sz="0" w:space="0" w:color="auto"/>
            <w:right w:val="none" w:sz="0" w:space="0" w:color="auto"/>
          </w:divBdr>
        </w:div>
        <w:div w:id="2042434549">
          <w:marLeft w:val="360"/>
          <w:marRight w:val="0"/>
          <w:marTop w:val="0"/>
          <w:marBottom w:val="0"/>
          <w:divBdr>
            <w:top w:val="none" w:sz="0" w:space="0" w:color="auto"/>
            <w:left w:val="none" w:sz="0" w:space="0" w:color="auto"/>
            <w:bottom w:val="none" w:sz="0" w:space="0" w:color="auto"/>
            <w:right w:val="none" w:sz="0" w:space="0" w:color="auto"/>
          </w:divBdr>
        </w:div>
        <w:div w:id="1318025674">
          <w:marLeft w:val="360"/>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37182245">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59487449">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63420520">
      <w:bodyDiv w:val="1"/>
      <w:marLeft w:val="0"/>
      <w:marRight w:val="0"/>
      <w:marTop w:val="0"/>
      <w:marBottom w:val="0"/>
      <w:divBdr>
        <w:top w:val="none" w:sz="0" w:space="0" w:color="auto"/>
        <w:left w:val="none" w:sz="0" w:space="0" w:color="auto"/>
        <w:bottom w:val="none" w:sz="0" w:space="0" w:color="auto"/>
        <w:right w:val="none" w:sz="0" w:space="0" w:color="auto"/>
      </w:divBdr>
    </w:div>
    <w:div w:id="1963530611">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1036929">
      <w:bodyDiv w:val="1"/>
      <w:marLeft w:val="0"/>
      <w:marRight w:val="0"/>
      <w:marTop w:val="0"/>
      <w:marBottom w:val="0"/>
      <w:divBdr>
        <w:top w:val="none" w:sz="0" w:space="0" w:color="auto"/>
        <w:left w:val="none" w:sz="0" w:space="0" w:color="auto"/>
        <w:bottom w:val="none" w:sz="0" w:space="0" w:color="auto"/>
        <w:right w:val="none" w:sz="0" w:space="0" w:color="auto"/>
      </w:divBdr>
    </w:div>
    <w:div w:id="2004819074">
      <w:bodyDiv w:val="1"/>
      <w:marLeft w:val="0"/>
      <w:marRight w:val="0"/>
      <w:marTop w:val="0"/>
      <w:marBottom w:val="0"/>
      <w:divBdr>
        <w:top w:val="none" w:sz="0" w:space="0" w:color="auto"/>
        <w:left w:val="none" w:sz="0" w:space="0" w:color="auto"/>
        <w:bottom w:val="none" w:sz="0" w:space="0" w:color="auto"/>
        <w:right w:val="none" w:sz="0" w:space="0" w:color="auto"/>
      </w:divBdr>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55230538">
      <w:bodyDiv w:val="1"/>
      <w:marLeft w:val="0"/>
      <w:marRight w:val="0"/>
      <w:marTop w:val="0"/>
      <w:marBottom w:val="0"/>
      <w:divBdr>
        <w:top w:val="none" w:sz="0" w:space="0" w:color="auto"/>
        <w:left w:val="none" w:sz="0" w:space="0" w:color="auto"/>
        <w:bottom w:val="none" w:sz="0" w:space="0" w:color="auto"/>
        <w:right w:val="none" w:sz="0" w:space="0" w:color="auto"/>
      </w:divBdr>
      <w:divsChild>
        <w:div w:id="282347551">
          <w:marLeft w:val="360"/>
          <w:marRight w:val="0"/>
          <w:marTop w:val="0"/>
          <w:marBottom w:val="0"/>
          <w:divBdr>
            <w:top w:val="none" w:sz="0" w:space="0" w:color="auto"/>
            <w:left w:val="none" w:sz="0" w:space="0" w:color="auto"/>
            <w:bottom w:val="none" w:sz="0" w:space="0" w:color="auto"/>
            <w:right w:val="none" w:sz="0" w:space="0" w:color="auto"/>
          </w:divBdr>
        </w:div>
        <w:div w:id="1349329191">
          <w:marLeft w:val="360"/>
          <w:marRight w:val="0"/>
          <w:marTop w:val="0"/>
          <w:marBottom w:val="0"/>
          <w:divBdr>
            <w:top w:val="none" w:sz="0" w:space="0" w:color="auto"/>
            <w:left w:val="none" w:sz="0" w:space="0" w:color="auto"/>
            <w:bottom w:val="none" w:sz="0" w:space="0" w:color="auto"/>
            <w:right w:val="none" w:sz="0" w:space="0" w:color="auto"/>
          </w:divBdr>
        </w:div>
        <w:div w:id="128088913">
          <w:marLeft w:val="360"/>
          <w:marRight w:val="0"/>
          <w:marTop w:val="0"/>
          <w:marBottom w:val="0"/>
          <w:divBdr>
            <w:top w:val="none" w:sz="0" w:space="0" w:color="auto"/>
            <w:left w:val="none" w:sz="0" w:space="0" w:color="auto"/>
            <w:bottom w:val="none" w:sz="0" w:space="0" w:color="auto"/>
            <w:right w:val="none" w:sz="0" w:space="0" w:color="auto"/>
          </w:divBdr>
        </w:div>
      </w:divsChild>
    </w:div>
    <w:div w:id="2062484121">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0302882">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54580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6414366">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 w:id="214561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D475D90D-3DD5-40BB-BE88-42A6CB56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2128</Words>
  <Characters>12132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2014-05-15T15:28:00Z</cp:lastPrinted>
  <dcterms:created xsi:type="dcterms:W3CDTF">2014-08-06T17:35:00Z</dcterms:created>
  <dcterms:modified xsi:type="dcterms:W3CDTF">2014-08-06T17:54:00Z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