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E92B44">
        <w:rPr>
          <w:b/>
          <w:color w:val="auto"/>
        </w:rPr>
        <w:t xml:space="preserve"> 6b</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275AA6" w:rsidRDefault="00867498" w:rsidP="00867498">
      <w:pPr>
        <w:pStyle w:val="Heading3"/>
      </w:pPr>
      <w:bookmarkStart w:id="2" w:name="_Toc385852182"/>
      <w:bookmarkStart w:id="3" w:name="_Toc388957619"/>
      <w:r w:rsidRPr="00275AA6">
        <w:t xml:space="preserve">Activity </w:t>
      </w:r>
      <w:r>
        <w:t>6b</w:t>
      </w:r>
      <w:r w:rsidRPr="00275AA6">
        <w:t>: Re</w:t>
      </w:r>
      <w:r>
        <w:t>viewing the Unit ‒ Hosted Gallery Walk (5</w:t>
      </w:r>
      <w:r w:rsidR="00044182">
        <w:t>0</w:t>
      </w:r>
      <w:r>
        <w:t xml:space="preserve"> minutes)</w:t>
      </w:r>
      <w:bookmarkEnd w:id="3"/>
    </w:p>
    <w:p w:rsidR="00867498" w:rsidRPr="00880D5D" w:rsidRDefault="00867498" w:rsidP="00867498">
      <w:r>
        <w:t>Participants</w:t>
      </w:r>
      <w:r w:rsidRPr="00880D5D">
        <w:t xml:space="preserve"> will review CC</w:t>
      </w:r>
      <w:r>
        <w:t>S</w:t>
      </w:r>
      <w:r w:rsidRPr="00880D5D">
        <w:t xml:space="preserve"> exemplar units to see how research is developed</w:t>
      </w:r>
      <w:r>
        <w:t>. Each</w:t>
      </w:r>
      <w:r w:rsidRPr="00880D5D">
        <w:t xml:space="preserve"> group will create a poster to describe their unit</w:t>
      </w:r>
      <w:r>
        <w:t xml:space="preserve"> and participate in a Hosted Gallery W</w:t>
      </w:r>
      <w:r w:rsidRPr="00880D5D">
        <w:t xml:space="preserve">alk to view the posters. </w:t>
      </w:r>
    </w:p>
    <w:p w:rsidR="00867498" w:rsidRDefault="00867498" w:rsidP="00867498">
      <w:pPr>
        <w:pStyle w:val="Heading5"/>
      </w:pPr>
      <w:r>
        <w:t>Supporting Documents</w:t>
      </w:r>
    </w:p>
    <w:p w:rsidR="00867498" w:rsidRPr="006747FE" w:rsidRDefault="00867498" w:rsidP="00867498">
      <w:pPr>
        <w:pStyle w:val="BulletList"/>
        <w:spacing w:after="120" w:line="312" w:lineRule="auto"/>
        <w:contextualSpacing w:val="0"/>
      </w:pPr>
      <w:r w:rsidRPr="006747FE">
        <w:t>Exemplar Units (Downloaded onto laptop or other internet connected device)</w:t>
      </w:r>
      <w:r>
        <w:t xml:space="preserve">. Available from the EngageNY, </w:t>
      </w:r>
      <w:r w:rsidRPr="002438FC">
        <w:t>Common Core Curriculum &amp; Assessments, Common Core Curriculum, English Language Arts</w:t>
      </w:r>
      <w:r>
        <w:t xml:space="preserve"> website: </w:t>
      </w:r>
      <w:hyperlink r:id="rId16" w:history="1">
        <w:r w:rsidRPr="002438FC">
          <w:rPr>
            <w:rStyle w:val="Hyperlink"/>
          </w:rPr>
          <w:t>http://www.engageny.org/english-language-arts</w:t>
        </w:r>
      </w:hyperlink>
    </w:p>
    <w:p w:rsidR="00867498" w:rsidRPr="00BC5E5B" w:rsidRDefault="00867498" w:rsidP="00867498">
      <w:pPr>
        <w:pStyle w:val="Bullet2"/>
        <w:ind w:left="1080"/>
      </w:pPr>
      <w:r w:rsidRPr="00BC5E5B">
        <w:t xml:space="preserve">Grade 6: Module 4 Unit 1: Read for Research and Writing an Argument </w:t>
      </w:r>
      <w:hyperlink r:id="rId17" w:history="1">
        <w:r w:rsidRPr="00BC5E5B">
          <w:rPr>
            <w:rStyle w:val="Hyperlink"/>
          </w:rPr>
          <w:t>http://www.engageny.org/resource/grade-6-ela-module-4</w:t>
        </w:r>
      </w:hyperlink>
      <w:r w:rsidRPr="00BC5E5B">
        <w:t xml:space="preserve"> </w:t>
      </w:r>
    </w:p>
    <w:p w:rsidR="00867498" w:rsidRPr="00BC5E5B" w:rsidRDefault="00867498" w:rsidP="00867498">
      <w:pPr>
        <w:pStyle w:val="Bullet2"/>
        <w:ind w:left="1080"/>
      </w:pPr>
      <w:r w:rsidRPr="00BC5E5B">
        <w:t xml:space="preserve">Grade 7: Module 4B: Water is Life </w:t>
      </w:r>
      <w:hyperlink r:id="rId18" w:history="1">
        <w:r w:rsidRPr="00BC5E5B">
          <w:rPr>
            <w:rStyle w:val="Hyperlink"/>
          </w:rPr>
          <w:t>http://www.engageny.org/resource/grade-7-ela-curriculum-map</w:t>
        </w:r>
      </w:hyperlink>
      <w:r w:rsidRPr="00BC5E5B">
        <w:t xml:space="preserve"> </w:t>
      </w:r>
    </w:p>
    <w:p w:rsidR="00867498" w:rsidRPr="00BC5E5B" w:rsidRDefault="00867498" w:rsidP="00867498">
      <w:pPr>
        <w:pStyle w:val="Bullet2"/>
        <w:ind w:left="1080"/>
      </w:pPr>
      <w:r w:rsidRPr="00BC5E5B">
        <w:t xml:space="preserve">Grade 8: Module 4: Sustainability of World’s Food </w:t>
      </w:r>
      <w:hyperlink r:id="rId19" w:history="1">
        <w:r w:rsidRPr="00BC5E5B">
          <w:rPr>
            <w:rStyle w:val="Hyperlink"/>
          </w:rPr>
          <w:t>http://www.engageny.org/resource/grade-8-english-language-arts</w:t>
        </w:r>
      </w:hyperlink>
      <w:r w:rsidRPr="00BC5E5B">
        <w:t xml:space="preserve"> </w:t>
      </w:r>
    </w:p>
    <w:p w:rsidR="00867498" w:rsidRPr="00BC5E5B" w:rsidRDefault="00867498" w:rsidP="00867498">
      <w:pPr>
        <w:pStyle w:val="Bullet2"/>
        <w:ind w:left="1080"/>
      </w:pPr>
      <w:r w:rsidRPr="00BC5E5B">
        <w:t xml:space="preserve">Grade 9 Unit 4: Analyzing Text to Write Arguments </w:t>
      </w:r>
      <w:hyperlink r:id="rId20" w:history="1">
        <w:r w:rsidRPr="00BC5E5B">
          <w:rPr>
            <w:rStyle w:val="Hyperlink"/>
          </w:rPr>
          <w:t>http://www.engageny.org/sites/default/files/resource/attachments/9.4.pdf</w:t>
        </w:r>
      </w:hyperlink>
      <w:r w:rsidRPr="00BC5E5B">
        <w:t xml:space="preserve"> </w:t>
      </w:r>
    </w:p>
    <w:p w:rsidR="00867498" w:rsidRPr="00BC5E5B" w:rsidRDefault="00867498" w:rsidP="00867498">
      <w:pPr>
        <w:pStyle w:val="Bullet2"/>
        <w:ind w:left="1080"/>
      </w:pPr>
      <w:r w:rsidRPr="00BC5E5B">
        <w:t xml:space="preserve">Grade 9-10: Researching to Deepen Understanding: Music </w:t>
      </w:r>
      <w:hyperlink r:id="rId21" w:history="1">
        <w:r w:rsidRPr="00BC5E5B">
          <w:rPr>
            <w:rStyle w:val="Hyperlink"/>
          </w:rPr>
          <w:t>http://www.engageny.org/resource/grades-9-10-ela-researching-to-deepen-understanding-unit-music</w:t>
        </w:r>
      </w:hyperlink>
      <w:r w:rsidRPr="00BC5E5B">
        <w:t xml:space="preserve"> </w:t>
      </w:r>
    </w:p>
    <w:p w:rsidR="00867498" w:rsidRPr="00BC5E5B" w:rsidRDefault="00867498" w:rsidP="00867498">
      <w:pPr>
        <w:pStyle w:val="Bullet2"/>
        <w:ind w:left="1080"/>
      </w:pPr>
      <w:r w:rsidRPr="00BC5E5B">
        <w:t xml:space="preserve">Grade 11-12: Researching to Deepen Understanding: Design  </w:t>
      </w:r>
      <w:hyperlink r:id="rId22" w:history="1">
        <w:r w:rsidRPr="00BC5E5B">
          <w:rPr>
            <w:rStyle w:val="Hyperlink"/>
          </w:rPr>
          <w:t>http://www.engageny.org/resource/grades-11-12-ela-researching-to-deepen-understanding-unit-design</w:t>
        </w:r>
      </w:hyperlink>
      <w:r w:rsidRPr="00BC5E5B">
        <w:t xml:space="preserve"> </w:t>
      </w:r>
    </w:p>
    <w:p w:rsidR="00867498" w:rsidRDefault="00867498" w:rsidP="00867498">
      <w:pPr>
        <w:pStyle w:val="Bullet2"/>
        <w:ind w:left="1080"/>
      </w:pPr>
      <w:r>
        <w:rPr>
          <w:i/>
          <w:iCs/>
        </w:rPr>
        <w:t xml:space="preserve">Odell Education. </w:t>
      </w:r>
      <w:r w:rsidRPr="00BC5E5B">
        <w:rPr>
          <w:i/>
          <w:iCs/>
        </w:rPr>
        <w:t>Student Research Plan</w:t>
      </w:r>
      <w:r>
        <w:rPr>
          <w:i/>
          <w:iCs/>
        </w:rPr>
        <w:t>. Available from</w:t>
      </w:r>
      <w:r>
        <w:t xml:space="preserve"> </w:t>
      </w:r>
      <w:r w:rsidRPr="00144DB9">
        <w:t>http://odelleducation.com/wp-content/uploads/2013/09/Student-Research-Plan.pdf</w:t>
      </w:r>
    </w:p>
    <w:p w:rsidR="00867498" w:rsidRDefault="00867498" w:rsidP="00867498">
      <w:pPr>
        <w:pStyle w:val="Bullet2"/>
        <w:ind w:left="1080"/>
      </w:pPr>
      <w:r>
        <w:rPr>
          <w:i/>
          <w:iCs/>
        </w:rPr>
        <w:t xml:space="preserve">Odell Education. </w:t>
      </w:r>
      <w:r w:rsidRPr="00BC5E5B">
        <w:rPr>
          <w:i/>
          <w:iCs/>
        </w:rPr>
        <w:t>Developing Core Proficiencies</w:t>
      </w:r>
      <w:r>
        <w:rPr>
          <w:i/>
          <w:iCs/>
        </w:rPr>
        <w:t xml:space="preserve"> Curriculum: Unit 3: </w:t>
      </w:r>
      <w:r w:rsidRPr="00BC5E5B">
        <w:rPr>
          <w:i/>
          <w:iCs/>
        </w:rPr>
        <w:t>Researching to Deepen Understanding</w:t>
      </w:r>
      <w:r>
        <w:rPr>
          <w:i/>
          <w:iCs/>
        </w:rPr>
        <w:t>.</w:t>
      </w:r>
      <w:r w:rsidRPr="00942EA7">
        <w:rPr>
          <w:iCs/>
        </w:rPr>
        <w:t xml:space="preserve"> Available</w:t>
      </w:r>
      <w:r>
        <w:rPr>
          <w:iCs/>
        </w:rPr>
        <w:t xml:space="preserve"> from </w:t>
      </w:r>
      <w:hyperlink r:id="rId23" w:history="1">
        <w:r w:rsidRPr="00BC5E5B">
          <w:rPr>
            <w:rStyle w:val="Hyperlink"/>
          </w:rPr>
          <w:t>http://odelleducation.com/literacy-curriculum/research</w:t>
        </w:r>
      </w:hyperlink>
    </w:p>
    <w:p w:rsidR="00867498" w:rsidRDefault="00867498" w:rsidP="00867498">
      <w:pPr>
        <w:pStyle w:val="BulletList"/>
        <w:spacing w:after="120" w:line="312" w:lineRule="auto"/>
        <w:contextualSpacing w:val="0"/>
      </w:pPr>
      <w:r>
        <w:t>“Developing Research” Organizer</w:t>
      </w:r>
    </w:p>
    <w:p w:rsidR="00867498" w:rsidRPr="00430C1B" w:rsidRDefault="00867498" w:rsidP="00867498">
      <w:pPr>
        <w:pStyle w:val="BulletList"/>
        <w:spacing w:after="120" w:line="312" w:lineRule="auto"/>
        <w:contextualSpacing w:val="0"/>
        <w:rPr>
          <w:rStyle w:val="Hyperlink"/>
        </w:rPr>
      </w:pPr>
      <w:r>
        <w:t xml:space="preserve">Hosted Gallery Walk Protocol adapted from Expeditionary Learning. </w:t>
      </w:r>
      <w:r w:rsidRPr="00430C1B">
        <w:rPr>
          <w:rStyle w:val="Hyperlink"/>
        </w:rPr>
        <w:t>www.engageny.org/.../attachments/hosted_gallery_walk_protocol.doc </w:t>
      </w:r>
    </w:p>
    <w:p w:rsidR="00867498" w:rsidRPr="009722DE" w:rsidRDefault="00867498" w:rsidP="00867498">
      <w:pPr>
        <w:pStyle w:val="Heading5"/>
      </w:pPr>
      <w:r>
        <w:t>PowerPoint Slides:</w:t>
      </w:r>
    </w:p>
    <w:p w:rsidR="00867498" w:rsidRPr="00CD7BA1" w:rsidRDefault="00867498" w:rsidP="0091266E">
      <w:pPr>
        <w:pStyle w:val="BulletList"/>
        <w:spacing w:before="0" w:after="200"/>
        <w:rPr>
          <w:b/>
          <w:color w:val="1F497D" w:themeColor="text2"/>
          <w:sz w:val="32"/>
          <w:szCs w:val="32"/>
        </w:rPr>
      </w:pPr>
      <w:r>
        <w:t>6</w:t>
      </w:r>
      <w:r w:rsidR="00CD7BA1">
        <w:t>7</w:t>
      </w:r>
      <w:r>
        <w:t>-</w:t>
      </w:r>
      <w:bookmarkStart w:id="4" w:name="_Toc387819043"/>
      <w:bookmarkStart w:id="5" w:name="_Toc387819039"/>
      <w:r w:rsidR="00313616">
        <w:t>69</w:t>
      </w:r>
      <w:bookmarkStart w:id="6" w:name="_GoBack"/>
      <w:bookmarkEnd w:id="6"/>
      <w:r>
        <w:br w:type="page"/>
      </w:r>
    </w:p>
    <w:p w:rsidR="00567FC0" w:rsidRDefault="00567FC0" w:rsidP="00867498">
      <w:pPr>
        <w:pStyle w:val="Heading1"/>
      </w:pPr>
      <w:bookmarkStart w:id="7" w:name="_Toc388957628"/>
      <w:bookmarkEnd w:id="4"/>
      <w:bookmarkEnd w:id="5"/>
      <w:bookmarkEnd w:id="2"/>
      <w:r>
        <w:lastRenderedPageBreak/>
        <w:t>Session Implementation</w:t>
      </w:r>
      <w:bookmarkEnd w:id="7"/>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FE32C3" w:rsidP="009C4347">
            <w:pPr>
              <w:spacing w:after="0"/>
              <w:rPr>
                <w:szCs w:val="22"/>
              </w:rPr>
            </w:pPr>
            <w:r>
              <w:rPr>
                <w:noProof/>
                <w:szCs w:val="22"/>
                <w:lang w:eastAsia="en-US"/>
              </w:rPr>
              <w:drawing>
                <wp:inline distT="0" distB="0" distL="0" distR="0">
                  <wp:extent cx="2119630" cy="1591310"/>
                  <wp:effectExtent l="19050" t="0" r="0" b="0"/>
                  <wp:docPr id="6" name="Picture 1" descr="N:\CLIENTS\CSDE\Development\Module 3\ELA\PowerPoint\Slide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3\ELA\PowerPoint\Slide 67.jpg"/>
                          <pic:cNvPicPr>
                            <a:picLocks noChangeAspect="1" noChangeArrowheads="1"/>
                          </pic:cNvPicPr>
                        </pic:nvPicPr>
                        <pic:blipFill>
                          <a:blip r:embed="rId24" cstate="print"/>
                          <a:srcRect/>
                          <a:stretch>
                            <a:fillRect/>
                          </a:stretch>
                        </pic:blipFill>
                        <pic:spPr bwMode="auto">
                          <a:xfrm>
                            <a:off x="0" y="0"/>
                            <a:ext cx="2119630" cy="1591310"/>
                          </a:xfrm>
                          <a:prstGeom prst="rect">
                            <a:avLst/>
                          </a:prstGeom>
                          <a:noFill/>
                          <a:ln w="9525">
                            <a:noFill/>
                            <a:miter lim="800000"/>
                            <a:headEnd/>
                            <a:tailEnd/>
                          </a:ln>
                        </pic:spPr>
                      </pic:pic>
                    </a:graphicData>
                  </a:graphic>
                </wp:inline>
              </w:drawing>
            </w:r>
            <w:r w:rsidR="003638C2" w:rsidRPr="003A12DB">
              <w:rPr>
                <w:szCs w:val="22"/>
              </w:rPr>
              <w:t>Slide 67</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FE32C3" w:rsidRPr="00FE32C3" w:rsidRDefault="00FE32C3" w:rsidP="00FE32C3">
            <w:pPr>
              <w:autoSpaceDE w:val="0"/>
              <w:autoSpaceDN w:val="0"/>
              <w:adjustRightInd w:val="0"/>
              <w:spacing w:after="0" w:line="240" w:lineRule="auto"/>
              <w:rPr>
                <w:rFonts w:ascii="Calibri" w:hAnsi="Calibri" w:cs="Calibri"/>
                <w:kern w:val="24"/>
                <w:sz w:val="24"/>
                <w:szCs w:val="24"/>
              </w:rPr>
            </w:pPr>
            <w:r w:rsidRPr="00FE32C3">
              <w:rPr>
                <w:rFonts w:ascii="Calibri" w:hAnsi="Calibri" w:cs="Calibri"/>
                <w:kern w:val="24"/>
                <w:sz w:val="24"/>
                <w:szCs w:val="24"/>
              </w:rPr>
              <w:t>The review of the units and the whole group activity are allotted 45 minutes. Allow 20 minutes to review the units, another 10 to create the poster, and 15 for the group sharing. Exemplar Units:</w:t>
            </w:r>
          </w:p>
          <w:p w:rsidR="00FE32C3" w:rsidRPr="00FE32C3" w:rsidRDefault="00FE32C3" w:rsidP="00FE32C3">
            <w:pPr>
              <w:autoSpaceDE w:val="0"/>
              <w:autoSpaceDN w:val="0"/>
              <w:adjustRightInd w:val="0"/>
              <w:spacing w:after="0" w:line="240" w:lineRule="auto"/>
              <w:rPr>
                <w:rFonts w:ascii="Calibri" w:hAnsi="Calibri" w:cs="Calibri"/>
                <w:kern w:val="24"/>
                <w:sz w:val="24"/>
                <w:szCs w:val="24"/>
              </w:rPr>
            </w:pPr>
            <w:r w:rsidRPr="00FE32C3">
              <w:rPr>
                <w:rFonts w:ascii="Calibri" w:hAnsi="Calibri" w:cs="Calibri"/>
                <w:b/>
                <w:bCs/>
                <w:kern w:val="24"/>
                <w:sz w:val="24"/>
                <w:szCs w:val="24"/>
              </w:rPr>
              <w:t xml:space="preserve">Grade 10 ELA Module 3  </w:t>
            </w:r>
            <w:r w:rsidRPr="00FE32C3">
              <w:rPr>
                <w:rFonts w:ascii="Calibri" w:hAnsi="Calibri" w:cs="Calibri"/>
                <w:kern w:val="24"/>
                <w:sz w:val="24"/>
                <w:szCs w:val="24"/>
              </w:rPr>
              <w:t xml:space="preserve">http://www.engageny.org </w:t>
            </w:r>
            <w:r w:rsidRPr="00FE32C3">
              <w:rPr>
                <w:rFonts w:ascii="Calibri" w:hAnsi="Calibri" w:cs="Calibri"/>
                <w:i/>
                <w:iCs/>
                <w:kern w:val="24"/>
                <w:sz w:val="24"/>
                <w:szCs w:val="24"/>
              </w:rPr>
              <w:t xml:space="preserve">Researching Multiple Perspectives to Develop a Position </w:t>
            </w:r>
            <w:r w:rsidRPr="00FE32C3">
              <w:rPr>
                <w:rFonts w:ascii="Calibri" w:hAnsi="Calibri" w:cs="Calibri"/>
                <w:i/>
                <w:iCs/>
                <w:kern w:val="24"/>
                <w:sz w:val="24"/>
                <w:szCs w:val="24"/>
              </w:rPr>
              <w:tab/>
              <w:t xml:space="preserve"> </w:t>
            </w:r>
          </w:p>
          <w:p w:rsidR="00FE32C3" w:rsidRPr="00FE32C3" w:rsidRDefault="00FE32C3" w:rsidP="00FE32C3">
            <w:pPr>
              <w:autoSpaceDE w:val="0"/>
              <w:autoSpaceDN w:val="0"/>
              <w:adjustRightInd w:val="0"/>
              <w:spacing w:after="0" w:line="240" w:lineRule="auto"/>
              <w:rPr>
                <w:rFonts w:ascii="Calibri" w:hAnsi="Calibri" w:cs="Calibri"/>
                <w:kern w:val="24"/>
                <w:sz w:val="24"/>
                <w:szCs w:val="24"/>
              </w:rPr>
            </w:pPr>
            <w:r w:rsidRPr="00FE32C3">
              <w:rPr>
                <w:rFonts w:ascii="Calibri" w:hAnsi="Calibri" w:cs="Calibri"/>
                <w:i/>
                <w:iCs/>
                <w:kern w:val="24"/>
                <w:sz w:val="24"/>
                <w:szCs w:val="24"/>
              </w:rPr>
              <w:t xml:space="preserve">Student Research Plan </w:t>
            </w:r>
            <w:r w:rsidRPr="00FE32C3">
              <w:rPr>
                <w:rFonts w:ascii="Calibri" w:hAnsi="Calibri" w:cs="Calibri"/>
                <w:kern w:val="24"/>
                <w:sz w:val="24"/>
                <w:szCs w:val="24"/>
              </w:rPr>
              <w:t xml:space="preserve">Protocol, Odell Education </w:t>
            </w:r>
            <w:hyperlink r:id="rId25" w:history="1">
              <w:r w:rsidRPr="00FE32C3">
                <w:rPr>
                  <w:rStyle w:val="Hyperlink"/>
                  <w:rFonts w:ascii="Calibri" w:hAnsi="Calibri" w:cs="Calibri"/>
                  <w:kern w:val="24"/>
                  <w:sz w:val="24"/>
                  <w:szCs w:val="24"/>
                </w:rPr>
                <w:t>http://odelleducation.com/literacy-curriculum/research</w:t>
              </w:r>
            </w:hyperlink>
            <w:r w:rsidRPr="00FE32C3">
              <w:rPr>
                <w:rFonts w:ascii="Calibri" w:hAnsi="Calibri" w:cs="Calibri"/>
                <w:kern w:val="24"/>
                <w:sz w:val="24"/>
                <w:szCs w:val="24"/>
              </w:rPr>
              <w:t xml:space="preserve"> </w:t>
            </w:r>
          </w:p>
          <w:p w:rsidR="003638C2" w:rsidRPr="003A12DB" w:rsidRDefault="00FE32C3" w:rsidP="00FE32C3">
            <w:pPr>
              <w:autoSpaceDE w:val="0"/>
              <w:autoSpaceDN w:val="0"/>
              <w:adjustRightInd w:val="0"/>
              <w:spacing w:after="0" w:line="240" w:lineRule="auto"/>
              <w:rPr>
                <w:szCs w:val="22"/>
              </w:rPr>
            </w:pPr>
            <w:r w:rsidRPr="00FE32C3">
              <w:rPr>
                <w:rFonts w:ascii="Calibri" w:hAnsi="Calibri" w:cs="Calibri"/>
                <w:i/>
                <w:iCs/>
                <w:kern w:val="24"/>
                <w:sz w:val="24"/>
                <w:szCs w:val="24"/>
              </w:rPr>
              <w:t>Researching to Deepen Understanding: Developing Core Proficiencies,</w:t>
            </w:r>
            <w:r w:rsidRPr="00FE32C3">
              <w:rPr>
                <w:rFonts w:ascii="Calibri" w:hAnsi="Calibri" w:cs="Calibri"/>
                <w:kern w:val="24"/>
                <w:sz w:val="24"/>
                <w:szCs w:val="24"/>
              </w:rPr>
              <w:t xml:space="preserve"> Research Framework Odell Education </w:t>
            </w:r>
            <w:hyperlink r:id="rId26" w:history="1">
              <w:r w:rsidRPr="00FE32C3">
                <w:rPr>
                  <w:rStyle w:val="Hyperlink"/>
                  <w:rFonts w:ascii="Calibri" w:hAnsi="Calibri" w:cs="Calibri"/>
                  <w:kern w:val="24"/>
                  <w:sz w:val="24"/>
                  <w:szCs w:val="24"/>
                </w:rPr>
                <w:t>http://odelleducation.com/literacy-curriculum/research</w:t>
              </w:r>
            </w:hyperlink>
            <w:r w:rsidRPr="00FE32C3">
              <w:rPr>
                <w:rFonts w:ascii="Calibri" w:hAnsi="Calibri" w:cs="Calibri"/>
                <w:kern w:val="24"/>
                <w:sz w:val="24"/>
                <w:szCs w:val="24"/>
              </w:rPr>
              <w:t xml:space="preserve"> </w:t>
            </w:r>
          </w:p>
        </w:tc>
      </w:tr>
      <w:tr w:rsidR="003638C2" w:rsidRPr="003A12DB" w:rsidTr="009B336B">
        <w:trPr>
          <w:jc w:val="center"/>
        </w:trPr>
        <w:tc>
          <w:tcPr>
            <w:tcW w:w="3557" w:type="dxa"/>
          </w:tcPr>
          <w:p w:rsidR="003638C2" w:rsidRPr="003A12DB" w:rsidRDefault="00993F2C" w:rsidP="009C4347">
            <w:pPr>
              <w:spacing w:after="0"/>
              <w:rPr>
                <w:szCs w:val="22"/>
              </w:rPr>
            </w:pPr>
            <w:r>
              <w:rPr>
                <w:noProof/>
                <w:szCs w:val="22"/>
                <w:lang w:eastAsia="en-US"/>
              </w:rPr>
              <w:drawing>
                <wp:inline distT="0" distB="0" distL="0" distR="0">
                  <wp:extent cx="2119630" cy="1591310"/>
                  <wp:effectExtent l="19050" t="0" r="0" b="0"/>
                  <wp:docPr id="7" name="Picture 2" descr="N:\CLIENTS\CSDE\Development\Module 3\ELA\PowerPoint\Slide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3\ELA\PowerPoint\Slide 68.jpg"/>
                          <pic:cNvPicPr>
                            <a:picLocks noChangeAspect="1" noChangeArrowheads="1"/>
                          </pic:cNvPicPr>
                        </pic:nvPicPr>
                        <pic:blipFill>
                          <a:blip r:embed="rId27" cstate="print"/>
                          <a:srcRect/>
                          <a:stretch>
                            <a:fillRect/>
                          </a:stretch>
                        </pic:blipFill>
                        <pic:spPr bwMode="auto">
                          <a:xfrm>
                            <a:off x="0" y="0"/>
                            <a:ext cx="2119630" cy="1591310"/>
                          </a:xfrm>
                          <a:prstGeom prst="rect">
                            <a:avLst/>
                          </a:prstGeom>
                          <a:noFill/>
                          <a:ln w="9525">
                            <a:noFill/>
                            <a:miter lim="800000"/>
                            <a:headEnd/>
                            <a:tailEnd/>
                          </a:ln>
                        </pic:spPr>
                      </pic:pic>
                    </a:graphicData>
                  </a:graphic>
                </wp:inline>
              </w:drawing>
            </w:r>
            <w:r w:rsidR="003638C2" w:rsidRPr="003A12DB">
              <w:rPr>
                <w:szCs w:val="22"/>
              </w:rPr>
              <w:t>Slide 68</w:t>
            </w:r>
          </w:p>
        </w:tc>
        <w:tc>
          <w:tcPr>
            <w:tcW w:w="6882" w:type="dxa"/>
          </w:tcPr>
          <w:p w:rsidR="003638C2" w:rsidRPr="003A12DB" w:rsidRDefault="003638C2" w:rsidP="009C4347">
            <w:pPr>
              <w:rPr>
                <w:szCs w:val="22"/>
              </w:rPr>
            </w:pPr>
          </w:p>
        </w:tc>
      </w:tr>
      <w:tr w:rsidR="00201D31" w:rsidRPr="003A12DB" w:rsidTr="009B336B">
        <w:trPr>
          <w:jc w:val="center"/>
        </w:trPr>
        <w:tc>
          <w:tcPr>
            <w:tcW w:w="10439" w:type="dxa"/>
            <w:gridSpan w:val="2"/>
          </w:tcPr>
          <w:p w:rsidR="00FE32C3" w:rsidRPr="00FE32C3" w:rsidRDefault="00FE32C3" w:rsidP="00FE32C3">
            <w:pPr>
              <w:autoSpaceDE w:val="0"/>
              <w:autoSpaceDN w:val="0"/>
              <w:adjustRightInd w:val="0"/>
              <w:spacing w:after="0" w:line="240" w:lineRule="auto"/>
              <w:rPr>
                <w:rFonts w:ascii="Calibri" w:hAnsi="Calibri" w:cs="Calibri"/>
                <w:kern w:val="24"/>
                <w:sz w:val="24"/>
                <w:szCs w:val="24"/>
              </w:rPr>
            </w:pPr>
            <w:r w:rsidRPr="00FE32C3">
              <w:rPr>
                <w:rFonts w:ascii="Calibri" w:hAnsi="Calibri" w:cs="Calibri"/>
                <w:kern w:val="24"/>
                <w:sz w:val="24"/>
                <w:szCs w:val="24"/>
              </w:rPr>
              <w:t>Facilitate each group presenting their finding and discussing these questions:</w:t>
            </w:r>
          </w:p>
          <w:p w:rsidR="00FE32C3" w:rsidRPr="00FE32C3" w:rsidRDefault="00FE32C3" w:rsidP="00FE32C3">
            <w:pPr>
              <w:numPr>
                <w:ilvl w:val="0"/>
                <w:numId w:val="25"/>
              </w:numPr>
              <w:tabs>
                <w:tab w:val="num" w:pos="720"/>
              </w:tabs>
              <w:autoSpaceDE w:val="0"/>
              <w:autoSpaceDN w:val="0"/>
              <w:adjustRightInd w:val="0"/>
              <w:spacing w:after="0" w:line="240" w:lineRule="auto"/>
              <w:rPr>
                <w:rFonts w:ascii="Calibri" w:hAnsi="Calibri" w:cs="Calibri"/>
                <w:kern w:val="24"/>
                <w:sz w:val="24"/>
                <w:szCs w:val="24"/>
              </w:rPr>
            </w:pPr>
            <w:r w:rsidRPr="00FE32C3">
              <w:rPr>
                <w:rFonts w:ascii="Calibri" w:hAnsi="Calibri" w:cs="Calibri"/>
                <w:kern w:val="24"/>
                <w:sz w:val="24"/>
                <w:szCs w:val="24"/>
              </w:rPr>
              <w:t>Report out on these reflections:</w:t>
            </w:r>
          </w:p>
          <w:p w:rsidR="00FE32C3" w:rsidRPr="00FE32C3" w:rsidRDefault="00FE32C3" w:rsidP="00FE32C3">
            <w:pPr>
              <w:numPr>
                <w:ilvl w:val="1"/>
                <w:numId w:val="25"/>
              </w:numPr>
              <w:tabs>
                <w:tab w:val="num" w:pos="1440"/>
              </w:tabs>
              <w:autoSpaceDE w:val="0"/>
              <w:autoSpaceDN w:val="0"/>
              <w:adjustRightInd w:val="0"/>
              <w:spacing w:after="0" w:line="240" w:lineRule="auto"/>
              <w:ind w:left="720"/>
              <w:rPr>
                <w:rFonts w:ascii="Calibri" w:hAnsi="Calibri" w:cs="Calibri"/>
                <w:kern w:val="24"/>
                <w:sz w:val="24"/>
                <w:szCs w:val="24"/>
              </w:rPr>
            </w:pPr>
            <w:r w:rsidRPr="00FE32C3">
              <w:rPr>
                <w:rFonts w:ascii="Calibri" w:hAnsi="Calibri" w:cs="Calibri"/>
                <w:kern w:val="24"/>
                <w:sz w:val="24"/>
                <w:szCs w:val="24"/>
              </w:rPr>
              <w:t>How is research taught in this unit?</w:t>
            </w:r>
          </w:p>
          <w:p w:rsidR="00FE32C3" w:rsidRPr="00FE32C3" w:rsidRDefault="00FE32C3" w:rsidP="00FE32C3">
            <w:pPr>
              <w:numPr>
                <w:ilvl w:val="1"/>
                <w:numId w:val="25"/>
              </w:numPr>
              <w:tabs>
                <w:tab w:val="num" w:pos="1440"/>
              </w:tabs>
              <w:autoSpaceDE w:val="0"/>
              <w:autoSpaceDN w:val="0"/>
              <w:adjustRightInd w:val="0"/>
              <w:spacing w:after="0" w:line="240" w:lineRule="auto"/>
              <w:ind w:left="720"/>
              <w:rPr>
                <w:rFonts w:ascii="Calibri" w:hAnsi="Calibri" w:cs="Calibri"/>
                <w:kern w:val="24"/>
                <w:sz w:val="24"/>
                <w:szCs w:val="24"/>
              </w:rPr>
            </w:pPr>
            <w:r w:rsidRPr="00FE32C3">
              <w:rPr>
                <w:rFonts w:ascii="Calibri" w:hAnsi="Calibri" w:cs="Calibri"/>
                <w:kern w:val="24"/>
                <w:sz w:val="24"/>
                <w:szCs w:val="24"/>
              </w:rPr>
              <w:t>What supports are provided to students?</w:t>
            </w:r>
          </w:p>
          <w:p w:rsidR="00FE32C3" w:rsidRPr="00FE32C3" w:rsidRDefault="00FE32C3" w:rsidP="00FE32C3">
            <w:pPr>
              <w:numPr>
                <w:ilvl w:val="1"/>
                <w:numId w:val="25"/>
              </w:numPr>
              <w:tabs>
                <w:tab w:val="num" w:pos="1440"/>
              </w:tabs>
              <w:autoSpaceDE w:val="0"/>
              <w:autoSpaceDN w:val="0"/>
              <w:adjustRightInd w:val="0"/>
              <w:spacing w:after="0" w:line="240" w:lineRule="auto"/>
              <w:ind w:left="720"/>
              <w:rPr>
                <w:rFonts w:ascii="Calibri" w:hAnsi="Calibri" w:cs="Calibri"/>
                <w:kern w:val="24"/>
                <w:sz w:val="24"/>
                <w:szCs w:val="24"/>
              </w:rPr>
            </w:pPr>
            <w:r w:rsidRPr="00FE32C3">
              <w:rPr>
                <w:rFonts w:ascii="Calibri" w:hAnsi="Calibri" w:cs="Calibri"/>
                <w:kern w:val="24"/>
                <w:sz w:val="24"/>
                <w:szCs w:val="24"/>
              </w:rPr>
              <w:t>What would you add or change about this unit?</w:t>
            </w:r>
          </w:p>
          <w:p w:rsidR="00FE32C3" w:rsidRPr="00FE32C3" w:rsidRDefault="00FE32C3" w:rsidP="00FE32C3">
            <w:pPr>
              <w:numPr>
                <w:ilvl w:val="0"/>
                <w:numId w:val="25"/>
              </w:numPr>
              <w:tabs>
                <w:tab w:val="num" w:pos="720"/>
              </w:tabs>
              <w:autoSpaceDE w:val="0"/>
              <w:autoSpaceDN w:val="0"/>
              <w:adjustRightInd w:val="0"/>
              <w:spacing w:after="0" w:line="240" w:lineRule="auto"/>
              <w:rPr>
                <w:rFonts w:ascii="Calibri" w:hAnsi="Calibri" w:cs="Calibri"/>
                <w:kern w:val="24"/>
                <w:sz w:val="24"/>
                <w:szCs w:val="24"/>
              </w:rPr>
            </w:pPr>
            <w:r w:rsidRPr="00FE32C3">
              <w:rPr>
                <w:rFonts w:ascii="Calibri" w:hAnsi="Calibri" w:cs="Calibri"/>
                <w:kern w:val="24"/>
                <w:sz w:val="24"/>
                <w:szCs w:val="24"/>
              </w:rPr>
              <w:t>Think about the different disciplines in your school.</w:t>
            </w:r>
          </w:p>
          <w:p w:rsidR="00FE32C3" w:rsidRPr="00FE32C3" w:rsidRDefault="00FE32C3" w:rsidP="00FE32C3">
            <w:pPr>
              <w:numPr>
                <w:ilvl w:val="1"/>
                <w:numId w:val="25"/>
              </w:numPr>
              <w:tabs>
                <w:tab w:val="num" w:pos="1440"/>
              </w:tabs>
              <w:autoSpaceDE w:val="0"/>
              <w:autoSpaceDN w:val="0"/>
              <w:adjustRightInd w:val="0"/>
              <w:spacing w:after="0" w:line="240" w:lineRule="auto"/>
              <w:ind w:left="720"/>
              <w:rPr>
                <w:rFonts w:ascii="Calibri" w:hAnsi="Calibri" w:cs="Calibri"/>
                <w:kern w:val="24"/>
                <w:sz w:val="24"/>
                <w:szCs w:val="24"/>
              </w:rPr>
            </w:pPr>
            <w:r w:rsidRPr="00FE32C3">
              <w:rPr>
                <w:rFonts w:ascii="Calibri" w:hAnsi="Calibri" w:cs="Calibri"/>
                <w:kern w:val="24"/>
                <w:sz w:val="24"/>
                <w:szCs w:val="24"/>
              </w:rPr>
              <w:t>How might research be different in the humanities?</w:t>
            </w:r>
          </w:p>
          <w:p w:rsidR="00FE32C3" w:rsidRPr="00FE32C3" w:rsidRDefault="00FE32C3" w:rsidP="00FE32C3">
            <w:pPr>
              <w:numPr>
                <w:ilvl w:val="1"/>
                <w:numId w:val="25"/>
              </w:numPr>
              <w:tabs>
                <w:tab w:val="num" w:pos="1440"/>
              </w:tabs>
              <w:autoSpaceDE w:val="0"/>
              <w:autoSpaceDN w:val="0"/>
              <w:adjustRightInd w:val="0"/>
              <w:spacing w:after="0" w:line="240" w:lineRule="auto"/>
              <w:ind w:left="720"/>
              <w:rPr>
                <w:rFonts w:ascii="Calibri" w:hAnsi="Calibri" w:cs="Calibri"/>
                <w:kern w:val="24"/>
                <w:sz w:val="24"/>
                <w:szCs w:val="24"/>
              </w:rPr>
            </w:pPr>
            <w:r w:rsidRPr="00FE32C3">
              <w:rPr>
                <w:rFonts w:ascii="Calibri" w:hAnsi="Calibri" w:cs="Calibri"/>
                <w:kern w:val="24"/>
                <w:sz w:val="24"/>
                <w:szCs w:val="24"/>
              </w:rPr>
              <w:lastRenderedPageBreak/>
              <w:t>How might research be different in the sciences?</w:t>
            </w:r>
          </w:p>
          <w:p w:rsidR="00201D31" w:rsidRDefault="00FE32C3" w:rsidP="00FE32C3">
            <w:pPr>
              <w:autoSpaceDE w:val="0"/>
              <w:autoSpaceDN w:val="0"/>
              <w:adjustRightInd w:val="0"/>
              <w:spacing w:after="0" w:line="240" w:lineRule="auto"/>
            </w:pPr>
            <w:r w:rsidRPr="00FE32C3">
              <w:rPr>
                <w:rFonts w:ascii="Calibri" w:hAnsi="Calibri" w:cs="Calibri"/>
                <w:kern w:val="24"/>
                <w:sz w:val="24"/>
                <w:szCs w:val="24"/>
              </w:rPr>
              <w:t>What can schools do to help establish a school-wide plan for writing and research?</w:t>
            </w:r>
          </w:p>
        </w:tc>
      </w:tr>
      <w:tr w:rsidR="00201D31" w:rsidRPr="003A12DB" w:rsidTr="009B336B">
        <w:trPr>
          <w:jc w:val="center"/>
        </w:trPr>
        <w:tc>
          <w:tcPr>
            <w:tcW w:w="3557" w:type="dxa"/>
          </w:tcPr>
          <w:p w:rsidR="00201D31" w:rsidRPr="003A12DB" w:rsidRDefault="00993F2C" w:rsidP="009C4347">
            <w:pPr>
              <w:spacing w:after="0"/>
              <w:rPr>
                <w:szCs w:val="22"/>
              </w:rPr>
            </w:pPr>
            <w:r>
              <w:rPr>
                <w:noProof/>
                <w:szCs w:val="22"/>
                <w:lang w:eastAsia="en-US"/>
              </w:rPr>
              <w:lastRenderedPageBreak/>
              <w:drawing>
                <wp:inline distT="0" distB="0" distL="0" distR="0">
                  <wp:extent cx="2119630" cy="1591310"/>
                  <wp:effectExtent l="19050" t="0" r="0" b="0"/>
                  <wp:docPr id="8" name="Picture 3" descr="N:\CLIENTS\CSDE\Development\Module 3\ELA\PowerPoint\Slide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3\ELA\PowerPoint\Slide 69.jpg"/>
                          <pic:cNvPicPr>
                            <a:picLocks noChangeAspect="1" noChangeArrowheads="1"/>
                          </pic:cNvPicPr>
                        </pic:nvPicPr>
                        <pic:blipFill>
                          <a:blip r:embed="rId28" cstate="print"/>
                          <a:srcRect/>
                          <a:stretch>
                            <a:fillRect/>
                          </a:stretch>
                        </pic:blipFill>
                        <pic:spPr bwMode="auto">
                          <a:xfrm>
                            <a:off x="0" y="0"/>
                            <a:ext cx="2119630" cy="1591310"/>
                          </a:xfrm>
                          <a:prstGeom prst="rect">
                            <a:avLst/>
                          </a:prstGeom>
                          <a:noFill/>
                          <a:ln w="9525">
                            <a:noFill/>
                            <a:miter lim="800000"/>
                            <a:headEnd/>
                            <a:tailEnd/>
                          </a:ln>
                        </pic:spPr>
                      </pic:pic>
                    </a:graphicData>
                  </a:graphic>
                </wp:inline>
              </w:drawing>
            </w:r>
            <w:r w:rsidR="00201D31" w:rsidRPr="003A12DB">
              <w:rPr>
                <w:szCs w:val="22"/>
              </w:rPr>
              <w:t>Slide 69</w:t>
            </w:r>
          </w:p>
        </w:tc>
        <w:tc>
          <w:tcPr>
            <w:tcW w:w="6882" w:type="dxa"/>
          </w:tcPr>
          <w:p w:rsidR="00201D31" w:rsidRPr="003A12DB" w:rsidRDefault="00201D31" w:rsidP="009C4347">
            <w:pPr>
              <w:rPr>
                <w:szCs w:val="22"/>
              </w:rPr>
            </w:pPr>
          </w:p>
        </w:tc>
      </w:tr>
      <w:tr w:rsidR="00201D31" w:rsidRPr="003A12DB" w:rsidTr="009B336B">
        <w:trPr>
          <w:jc w:val="center"/>
        </w:trPr>
        <w:tc>
          <w:tcPr>
            <w:tcW w:w="10439" w:type="dxa"/>
            <w:gridSpan w:val="2"/>
          </w:tcPr>
          <w:p w:rsidR="00201D31" w:rsidRPr="003A12DB" w:rsidRDefault="00FE32C3" w:rsidP="00FE32C3">
            <w:pPr>
              <w:autoSpaceDE w:val="0"/>
              <w:autoSpaceDN w:val="0"/>
              <w:adjustRightInd w:val="0"/>
              <w:spacing w:after="0" w:line="240" w:lineRule="auto"/>
              <w:rPr>
                <w:rFonts w:cs="Calibri"/>
                <w:kern w:val="24"/>
                <w:szCs w:val="22"/>
              </w:rPr>
            </w:pPr>
            <w:r w:rsidRPr="00FE32C3">
              <w:rPr>
                <w:rFonts w:ascii="Calibri" w:hAnsi="Calibri" w:cs="Calibri"/>
                <w:kern w:val="24"/>
                <w:sz w:val="24"/>
                <w:szCs w:val="24"/>
              </w:rPr>
              <w:t>Have participants debrief what they learned from this activity as well as discuss the questions above.</w:t>
            </w:r>
          </w:p>
        </w:tc>
      </w:tr>
    </w:tbl>
    <w:p w:rsidR="001B2E59" w:rsidRDefault="001B2E59" w:rsidP="008B2379"/>
    <w:sectPr w:rsidR="001B2E59" w:rsidSect="003036C9">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313616">
            <w:rPr>
              <w:noProof/>
              <w:color w:val="auto"/>
            </w:rPr>
            <w:t>3</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313616">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313616">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313616">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06DE4"/>
    <w:rsid w:val="00113B50"/>
    <w:rsid w:val="00133406"/>
    <w:rsid w:val="00161BDF"/>
    <w:rsid w:val="00167EFB"/>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3616"/>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1091D"/>
    <w:rsid w:val="005329E0"/>
    <w:rsid w:val="005425F5"/>
    <w:rsid w:val="00546055"/>
    <w:rsid w:val="00551930"/>
    <w:rsid w:val="00554E45"/>
    <w:rsid w:val="00557732"/>
    <w:rsid w:val="00563080"/>
    <w:rsid w:val="00566E48"/>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33E25"/>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E75BF"/>
    <w:rsid w:val="00AF5BA6"/>
    <w:rsid w:val="00AF7B17"/>
    <w:rsid w:val="00B1284A"/>
    <w:rsid w:val="00B1398B"/>
    <w:rsid w:val="00B23026"/>
    <w:rsid w:val="00B247CC"/>
    <w:rsid w:val="00B309B4"/>
    <w:rsid w:val="00B43439"/>
    <w:rsid w:val="00B4604C"/>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D7BA1"/>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1B4D"/>
    <w:rsid w:val="00DF2730"/>
    <w:rsid w:val="00DF6884"/>
    <w:rsid w:val="00E140F3"/>
    <w:rsid w:val="00E17225"/>
    <w:rsid w:val="00E17725"/>
    <w:rsid w:val="00E43779"/>
    <w:rsid w:val="00E47A3A"/>
    <w:rsid w:val="00E534A1"/>
    <w:rsid w:val="00E61D12"/>
    <w:rsid w:val="00E81DF0"/>
    <w:rsid w:val="00E845E9"/>
    <w:rsid w:val="00E92B44"/>
    <w:rsid w:val="00EA4CC5"/>
    <w:rsid w:val="00EB0CE1"/>
    <w:rsid w:val="00EB2B76"/>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ngageny.org/resource/grade-7-ela-curriculum-map" TargetMode="External"/><Relationship Id="rId26" Type="http://schemas.openxmlformats.org/officeDocument/2006/relationships/hyperlink" Target="http://odelleducation.com/literacy-curriculum/research" TargetMode="External"/><Relationship Id="rId3" Type="http://schemas.openxmlformats.org/officeDocument/2006/relationships/customXml" Target="../customXml/item3.xml"/><Relationship Id="rId21" Type="http://schemas.openxmlformats.org/officeDocument/2006/relationships/hyperlink" Target="http://www.engageny.org/resource/grades-9-10-ela-researching-to-deepen-understanding-unit-music"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engageny.org/resource/grade-6-ela-module-4" TargetMode="External"/><Relationship Id="rId25" Type="http://schemas.openxmlformats.org/officeDocument/2006/relationships/hyperlink" Target="http://odelleducation.com/literacy-curriculum/research"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ngageny.org/english-language-arts" TargetMode="External"/><Relationship Id="rId20" Type="http://schemas.openxmlformats.org/officeDocument/2006/relationships/hyperlink" Target="http://www.engageny.org/sites/default/files/resource/attachments/9.4.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4.jpeg"/><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odelleducation.com/literacy-curriculum/research"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ngageny.org/resource/grade-8-english-language-art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engageny.org/resource/grades-11-12-ela-researching-to-deepen-understanding-unit-design" TargetMode="External"/><Relationship Id="rId27" Type="http://schemas.openxmlformats.org/officeDocument/2006/relationships/image" Target="media/image5.jpeg"/><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AD246AB3-B38E-4A43-B594-32A534AB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2014-05-27T16:37:00Z</cp:lastPrinted>
  <dcterms:created xsi:type="dcterms:W3CDTF">2014-08-13T14:22:00Z</dcterms:created>
  <dcterms:modified xsi:type="dcterms:W3CDTF">2014-08-13T16:11:00Z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