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2B" w:rsidRDefault="006D015E" w:rsidP="0043652B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left" w:pos="7200"/>
        </w:tabs>
        <w:suppressAutoHyphens/>
        <w:jc w:val="right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3187</wp:posOffset>
                </wp:positionV>
                <wp:extent cx="6366510" cy="6858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5E" w:rsidRPr="00BD441E" w:rsidRDefault="006D015E" w:rsidP="006D015E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720"/>
                                <w:tab w:val="left" w:pos="1152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888"/>
                                <w:tab w:val="left" w:pos="4608"/>
                                <w:tab w:val="left" w:pos="5472"/>
                                <w:tab w:val="left" w:pos="7200"/>
                              </w:tabs>
                              <w:suppressAutoHyphens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D015E" w:rsidRPr="008F0B9B" w:rsidRDefault="006D015E" w:rsidP="0043652B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720"/>
                                <w:tab w:val="left" w:pos="1152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888"/>
                                <w:tab w:val="left" w:pos="4608"/>
                                <w:tab w:val="left" w:pos="5472"/>
                                <w:tab w:val="left" w:pos="7200"/>
                              </w:tabs>
                              <w:suppressAutoHyphens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8F0B9B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Caseload Levels of Local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CT </w:t>
                            </w:r>
                            <w:r w:rsidRPr="008F0B9B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WIC Agencies</w:t>
                            </w:r>
                          </w:p>
                          <w:p w:rsidR="006D015E" w:rsidRPr="008F0B9B" w:rsidRDefault="006D015E" w:rsidP="0043652B">
                            <w:pPr>
                              <w:pStyle w:val="Heading3"/>
                              <w:shd w:val="clear" w:color="auto" w:fill="F2F2F2"/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Federal </w:t>
                            </w:r>
                            <w:r w:rsidRPr="008F0B9B">
                              <w:rPr>
                                <w:rFonts w:ascii="Tahoma" w:hAnsi="Tahoma" w:cs="Tahoma"/>
                              </w:rPr>
                              <w:t xml:space="preserve">Fiscal Year </w:t>
                            </w:r>
                            <w:r w:rsidR="00A57604">
                              <w:rPr>
                                <w:rFonts w:ascii="Tahoma" w:hAnsi="Tahoma" w:cs="Tahoma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.25pt;width:501.3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" stroked="f">
                <v:textbox>
                  <w:txbxContent>
                    <w:p w:rsidR="006D015E" w:rsidRPr="00BD441E" w:rsidRDefault="006D015E" w:rsidP="006D015E">
                      <w:pPr>
                        <w:shd w:val="clear" w:color="auto" w:fill="F2F2F2"/>
                        <w:tabs>
                          <w:tab w:val="left" w:pos="0"/>
                          <w:tab w:val="left" w:pos="720"/>
                          <w:tab w:val="left" w:pos="1152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888"/>
                          <w:tab w:val="left" w:pos="4608"/>
                          <w:tab w:val="left" w:pos="5472"/>
                          <w:tab w:val="left" w:pos="7200"/>
                        </w:tabs>
                        <w:suppressAutoHyphens/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6"/>
                          <w:szCs w:val="6"/>
                        </w:rPr>
                      </w:pPr>
                    </w:p>
                    <w:p w:rsidR="006D015E" w:rsidRPr="008F0B9B" w:rsidRDefault="006D015E" w:rsidP="0043652B">
                      <w:pPr>
                        <w:shd w:val="clear" w:color="auto" w:fill="F2F2F2"/>
                        <w:tabs>
                          <w:tab w:val="left" w:pos="0"/>
                          <w:tab w:val="left" w:pos="720"/>
                          <w:tab w:val="left" w:pos="1152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888"/>
                          <w:tab w:val="left" w:pos="4608"/>
                          <w:tab w:val="left" w:pos="5472"/>
                          <w:tab w:val="left" w:pos="7200"/>
                        </w:tabs>
                        <w:suppressAutoHyphens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8F0B9B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Caseload Levels of Local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CT </w:t>
                      </w:r>
                      <w:r w:rsidRPr="008F0B9B">
                        <w:rPr>
                          <w:rFonts w:ascii="Tahoma" w:hAnsi="Tahoma" w:cs="Tahoma"/>
                          <w:b/>
                          <w:sz w:val="24"/>
                        </w:rPr>
                        <w:t>WIC Agencies</w:t>
                      </w:r>
                    </w:p>
                    <w:p w:rsidR="006D015E" w:rsidRPr="008F0B9B" w:rsidRDefault="006D015E" w:rsidP="0043652B">
                      <w:pPr>
                        <w:pStyle w:val="Heading3"/>
                        <w:shd w:val="clear" w:color="auto" w:fill="F2F2F2"/>
                        <w:spacing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Federal </w:t>
                      </w:r>
                      <w:r w:rsidRPr="008F0B9B">
                        <w:rPr>
                          <w:rFonts w:ascii="Tahoma" w:hAnsi="Tahoma" w:cs="Tahoma"/>
                        </w:rPr>
                        <w:t xml:space="preserve">Fiscal Year </w:t>
                      </w:r>
                      <w:r w:rsidR="00A57604">
                        <w:rPr>
                          <w:rFonts w:ascii="Tahoma" w:hAnsi="Tahoma" w:cs="Tahoma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3652B" w:rsidRPr="0043652B" w:rsidRDefault="006D015E" w:rsidP="0043652B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left" w:pos="7200"/>
        </w:tabs>
        <w:suppressAutoHyphens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Local Agency</w:t>
      </w:r>
      <w:r>
        <w:rPr>
          <w:rFonts w:ascii="Tahoma" w:hAnsi="Tahoma" w:cs="Tahoma"/>
          <w:b/>
          <w:sz w:val="24"/>
        </w:rPr>
        <w:tab/>
      </w:r>
      <w:r w:rsidR="0043652B">
        <w:rPr>
          <w:rFonts w:ascii="Tahoma" w:hAnsi="Tahoma" w:cs="Tahoma"/>
          <w:b/>
          <w:sz w:val="24"/>
        </w:rPr>
        <w:tab/>
      </w:r>
      <w:r w:rsidR="0043652B">
        <w:rPr>
          <w:rFonts w:ascii="Tahoma" w:hAnsi="Tahoma" w:cs="Tahoma"/>
          <w:b/>
          <w:sz w:val="24"/>
        </w:rPr>
        <w:tab/>
      </w:r>
      <w:r w:rsidR="0043652B">
        <w:rPr>
          <w:rFonts w:ascii="Tahoma" w:hAnsi="Tahoma" w:cs="Tahoma"/>
          <w:b/>
          <w:sz w:val="24"/>
        </w:rPr>
        <w:tab/>
      </w:r>
      <w:r w:rsidR="0043652B">
        <w:rPr>
          <w:rFonts w:ascii="Tahoma" w:hAnsi="Tahoma" w:cs="Tahoma"/>
          <w:b/>
          <w:sz w:val="24"/>
        </w:rPr>
        <w:tab/>
      </w:r>
      <w:r w:rsidR="00A57604">
        <w:rPr>
          <w:rFonts w:ascii="Tahoma" w:hAnsi="Tahoma" w:cs="Tahoma"/>
          <w:b/>
          <w:sz w:val="24"/>
          <w:u w:val="single"/>
        </w:rPr>
        <w:t>Assigned Caseload FFY 2020</w:t>
      </w:r>
      <w:r w:rsidR="0043652B" w:rsidRPr="0043652B">
        <w:rPr>
          <w:rFonts w:ascii="Tahoma" w:hAnsi="Tahoma" w:cs="Tahoma"/>
          <w:b/>
          <w:sz w:val="24"/>
          <w:u w:val="single"/>
        </w:rPr>
        <w:t>*</w:t>
      </w:r>
    </w:p>
    <w:p w:rsidR="006D015E" w:rsidRDefault="006D015E" w:rsidP="0043652B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left" w:pos="7200"/>
        </w:tabs>
        <w:suppressAutoHyphens/>
        <w:ind w:right="-90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         </w:t>
      </w:r>
    </w:p>
    <w:p w:rsidR="00A57604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57604" w:rsidRDefault="00A57604" w:rsidP="00A57604">
      <w:pPr>
        <w:pStyle w:val="Heading1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>Torrington Area Health District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915</w:t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  <w:szCs w:val="24"/>
        </w:rPr>
      </w:pP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Bristol Hospital/New Britain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4,4</w:t>
      </w:r>
      <w:r>
        <w:rPr>
          <w:rFonts w:ascii="Tahoma" w:hAnsi="Tahoma" w:cs="Tahoma"/>
          <w:sz w:val="24"/>
        </w:rPr>
        <w:t>36</w:t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  <w:szCs w:val="24"/>
        </w:rPr>
      </w:pP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 w:rsidRPr="00B67A64">
        <w:rPr>
          <w:rFonts w:ascii="Tahoma" w:hAnsi="Tahoma" w:cs="Tahoma"/>
          <w:sz w:val="24"/>
          <w:szCs w:val="24"/>
        </w:rPr>
        <w:tab/>
      </w:r>
      <w:r w:rsidR="00DB44FE">
        <w:rPr>
          <w:rFonts w:ascii="Tahoma" w:hAnsi="Tahoma" w:cs="Tahoma"/>
          <w:sz w:val="24"/>
        </w:rPr>
        <w:t xml:space="preserve">City of </w:t>
      </w:r>
      <w:r>
        <w:rPr>
          <w:rFonts w:ascii="Tahoma" w:hAnsi="Tahoma" w:cs="Tahoma"/>
          <w:sz w:val="24"/>
        </w:rPr>
        <w:t>Hartford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  <w:r w:rsidR="00A57604">
        <w:rPr>
          <w:rFonts w:ascii="Tahoma" w:hAnsi="Tahoma" w:cs="Tahoma"/>
          <w:sz w:val="24"/>
        </w:rPr>
        <w:t>5,411</w:t>
      </w: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A57604" w:rsidRDefault="00A57604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D015E" w:rsidRPr="006D015E" w:rsidRDefault="00A57604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>ACCESS Windham/Putnam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1,9</w:t>
      </w:r>
      <w:r>
        <w:rPr>
          <w:rFonts w:ascii="Tahoma" w:hAnsi="Tahoma" w:cs="Tahoma"/>
        </w:rPr>
        <w:t>02</w:t>
      </w:r>
    </w:p>
    <w:p w:rsid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4"/>
        </w:rPr>
        <w:tab/>
      </w: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6D015E" w:rsidRPr="006D015E" w:rsidRDefault="00A57604" w:rsidP="00A57604">
      <w:pPr>
        <w:ind w:firstLine="720"/>
      </w:pPr>
      <w:r>
        <w:rPr>
          <w:rFonts w:ascii="Tahoma" w:hAnsi="Tahoma" w:cs="Tahoma"/>
          <w:sz w:val="24"/>
        </w:rPr>
        <w:t>CT. Institute for Communities - Danbury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  <w:r>
        <w:rPr>
          <w:rFonts w:ascii="Tahoma" w:hAnsi="Tahoma" w:cs="Tahoma"/>
          <w:sz w:val="24"/>
        </w:rPr>
        <w:tab/>
        <w:t xml:space="preserve">  </w:t>
      </w:r>
      <w:r>
        <w:rPr>
          <w:rFonts w:ascii="Tahoma" w:hAnsi="Tahoma" w:cs="Tahoma"/>
          <w:sz w:val="24"/>
        </w:rPr>
        <w:t>2,</w:t>
      </w:r>
      <w:r>
        <w:rPr>
          <w:rFonts w:ascii="Tahoma" w:hAnsi="Tahoma" w:cs="Tahoma"/>
          <w:sz w:val="24"/>
        </w:rPr>
        <w:t>067</w:t>
      </w:r>
    </w:p>
    <w:p w:rsidR="00A57604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F941F1">
        <w:rPr>
          <w:rFonts w:ascii="Tahoma" w:hAnsi="Tahoma" w:cs="Tahoma"/>
          <w:sz w:val="24"/>
        </w:rPr>
        <w:t>Town of East Hartford</w:t>
      </w:r>
      <w:r w:rsidR="00F941F1">
        <w:rPr>
          <w:rFonts w:ascii="Tahoma" w:hAnsi="Tahoma" w:cs="Tahoma"/>
          <w:sz w:val="24"/>
        </w:rPr>
        <w:tab/>
      </w:r>
      <w:r w:rsidR="00F941F1">
        <w:rPr>
          <w:rFonts w:ascii="Tahoma" w:hAnsi="Tahoma" w:cs="Tahoma"/>
          <w:sz w:val="24"/>
        </w:rPr>
        <w:tab/>
      </w:r>
      <w:r w:rsidR="00F941F1">
        <w:rPr>
          <w:rFonts w:ascii="Tahoma" w:hAnsi="Tahoma" w:cs="Tahoma"/>
          <w:sz w:val="24"/>
        </w:rPr>
        <w:tab/>
      </w:r>
      <w:r w:rsidR="00F941F1">
        <w:rPr>
          <w:rFonts w:ascii="Tahoma" w:hAnsi="Tahoma" w:cs="Tahoma"/>
          <w:sz w:val="24"/>
        </w:rPr>
        <w:tab/>
      </w:r>
      <w:r w:rsidR="00F941F1">
        <w:rPr>
          <w:rFonts w:ascii="Tahoma" w:hAnsi="Tahoma" w:cs="Tahoma"/>
          <w:sz w:val="24"/>
        </w:rPr>
        <w:tab/>
        <w:t xml:space="preserve">  </w:t>
      </w:r>
      <w:r w:rsidR="00F941F1">
        <w:rPr>
          <w:rFonts w:ascii="Tahoma" w:hAnsi="Tahoma" w:cs="Tahoma"/>
          <w:sz w:val="24"/>
        </w:rPr>
        <w:t>3,749</w:t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57604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</w:p>
    <w:p w:rsidR="006D015E" w:rsidRPr="00AF433A" w:rsidRDefault="00A5760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DB44FE">
        <w:rPr>
          <w:rFonts w:ascii="Tahoma" w:hAnsi="Tahoma" w:cs="Tahoma"/>
          <w:sz w:val="24"/>
        </w:rPr>
        <w:t xml:space="preserve">City of </w:t>
      </w:r>
      <w:r w:rsidR="006D015E">
        <w:rPr>
          <w:rFonts w:ascii="Tahoma" w:hAnsi="Tahoma" w:cs="Tahoma"/>
          <w:sz w:val="24"/>
        </w:rPr>
        <w:t>Waterbury/Naugatuck</w:t>
      </w:r>
      <w:r w:rsidR="006D015E">
        <w:rPr>
          <w:rFonts w:ascii="Tahoma" w:hAnsi="Tahoma" w:cs="Tahoma"/>
          <w:sz w:val="24"/>
        </w:rPr>
        <w:tab/>
      </w:r>
      <w:r w:rsidR="006D015E">
        <w:rPr>
          <w:rFonts w:ascii="Tahoma" w:hAnsi="Tahoma" w:cs="Tahoma"/>
          <w:sz w:val="24"/>
        </w:rPr>
        <w:tab/>
      </w:r>
      <w:r w:rsidR="006D015E">
        <w:rPr>
          <w:rFonts w:ascii="Tahoma" w:hAnsi="Tahoma" w:cs="Tahoma"/>
          <w:sz w:val="24"/>
        </w:rPr>
        <w:tab/>
      </w:r>
      <w:r w:rsidR="006D015E">
        <w:rPr>
          <w:rFonts w:ascii="Tahoma" w:hAnsi="Tahoma" w:cs="Tahoma"/>
          <w:sz w:val="24"/>
        </w:rPr>
        <w:tab/>
        <w:t xml:space="preserve">  5,</w:t>
      </w:r>
      <w:r w:rsidR="00F941F1">
        <w:rPr>
          <w:rFonts w:ascii="Tahoma" w:hAnsi="Tahoma" w:cs="Tahoma"/>
          <w:sz w:val="24"/>
        </w:rPr>
        <w:t>434</w:t>
      </w: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6C16D3">
        <w:rPr>
          <w:rFonts w:ascii="Tahoma" w:hAnsi="Tahoma" w:cs="Tahoma"/>
          <w:sz w:val="24"/>
        </w:rPr>
        <w:t xml:space="preserve">City of </w:t>
      </w:r>
      <w:r>
        <w:rPr>
          <w:rFonts w:ascii="Tahoma" w:hAnsi="Tahoma" w:cs="Tahoma"/>
          <w:sz w:val="24"/>
        </w:rPr>
        <w:t>Meriden/Middletown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3,</w:t>
      </w:r>
      <w:r w:rsidR="00F941F1">
        <w:rPr>
          <w:rFonts w:ascii="Tahoma" w:hAnsi="Tahoma" w:cs="Tahoma"/>
          <w:sz w:val="24"/>
        </w:rPr>
        <w:t>046</w:t>
      </w:r>
    </w:p>
    <w:p w:rsidR="006D015E" w:rsidRPr="006D015E" w:rsidRDefault="006D015E" w:rsidP="006D015E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  <w:sz w:val="20"/>
        </w:rPr>
      </w:pPr>
    </w:p>
    <w:p w:rsidR="006D015E" w:rsidRDefault="006D015E" w:rsidP="00A57604">
      <w:pPr>
        <w:pStyle w:val="Heading1"/>
        <w:tabs>
          <w:tab w:val="clear" w:pos="5472"/>
          <w:tab w:val="left" w:pos="6660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57604" w:rsidRPr="00B67A64" w:rsidRDefault="006D015E" w:rsidP="00A57604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  <w:szCs w:val="24"/>
        </w:rPr>
      </w:pPr>
      <w:r w:rsidRPr="006D015E">
        <w:rPr>
          <w:rFonts w:ascii="Tahoma" w:hAnsi="Tahoma" w:cs="Tahoma"/>
        </w:rPr>
        <w:tab/>
      </w:r>
      <w:r w:rsidR="00A57604" w:rsidRPr="00DB44FE">
        <w:rPr>
          <w:rFonts w:ascii="Tahoma" w:hAnsi="Tahoma" w:cs="Tahoma"/>
          <w:sz w:val="24"/>
          <w:szCs w:val="24"/>
        </w:rPr>
        <w:t xml:space="preserve">TVCCA </w:t>
      </w:r>
      <w:r w:rsidR="00A57604" w:rsidRPr="00B67A64">
        <w:rPr>
          <w:rFonts w:ascii="Tahoma" w:hAnsi="Tahoma" w:cs="Tahoma"/>
          <w:sz w:val="24"/>
          <w:szCs w:val="24"/>
        </w:rPr>
        <w:t>Norwich</w:t>
      </w:r>
      <w:r w:rsidR="00A57604">
        <w:rPr>
          <w:rFonts w:ascii="Tahoma" w:hAnsi="Tahoma" w:cs="Tahoma"/>
          <w:sz w:val="24"/>
          <w:szCs w:val="24"/>
        </w:rPr>
        <w:t>/</w:t>
      </w:r>
      <w:r w:rsidR="00A57604" w:rsidRPr="00B67A64">
        <w:rPr>
          <w:rFonts w:ascii="Tahoma" w:hAnsi="Tahoma" w:cs="Tahoma"/>
          <w:sz w:val="24"/>
          <w:szCs w:val="24"/>
        </w:rPr>
        <w:t>New London</w:t>
      </w:r>
      <w:r w:rsidR="00A57604" w:rsidRPr="00B67A64">
        <w:rPr>
          <w:rFonts w:ascii="Tahoma" w:hAnsi="Tahoma" w:cs="Tahoma"/>
          <w:sz w:val="24"/>
          <w:szCs w:val="24"/>
        </w:rPr>
        <w:tab/>
      </w:r>
      <w:r w:rsidR="00A57604" w:rsidRPr="00B67A64">
        <w:rPr>
          <w:rFonts w:ascii="Tahoma" w:hAnsi="Tahoma" w:cs="Tahoma"/>
          <w:sz w:val="24"/>
          <w:szCs w:val="24"/>
        </w:rPr>
        <w:tab/>
        <w:t xml:space="preserve">   </w:t>
      </w:r>
      <w:r w:rsidR="00A57604">
        <w:rPr>
          <w:rFonts w:ascii="Tahoma" w:hAnsi="Tahoma" w:cs="Tahoma"/>
          <w:sz w:val="24"/>
          <w:szCs w:val="24"/>
        </w:rPr>
        <w:tab/>
      </w:r>
      <w:r w:rsidR="00A57604">
        <w:rPr>
          <w:rFonts w:ascii="Tahoma" w:hAnsi="Tahoma" w:cs="Tahoma"/>
          <w:sz w:val="24"/>
          <w:szCs w:val="24"/>
        </w:rPr>
        <w:tab/>
        <w:t xml:space="preserve">  3,</w:t>
      </w:r>
      <w:r w:rsidR="00F941F1">
        <w:rPr>
          <w:rFonts w:ascii="Tahoma" w:hAnsi="Tahoma" w:cs="Tahoma"/>
          <w:sz w:val="24"/>
          <w:szCs w:val="24"/>
        </w:rPr>
        <w:t>091</w:t>
      </w:r>
    </w:p>
    <w:p w:rsidR="006D015E" w:rsidRP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</w:rPr>
      </w:pPr>
    </w:p>
    <w:p w:rsidR="00A70741" w:rsidRDefault="007244B4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D015E" w:rsidRPr="00F941F1" w:rsidRDefault="00A70741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44B4">
        <w:rPr>
          <w:rFonts w:ascii="Tahoma" w:hAnsi="Tahoma" w:cs="Tahoma"/>
          <w:sz w:val="24"/>
          <w:szCs w:val="24"/>
        </w:rPr>
        <w:t>Optimus/</w:t>
      </w:r>
      <w:r w:rsidR="007244B4" w:rsidRPr="00B67A64">
        <w:rPr>
          <w:rFonts w:ascii="Tahoma" w:hAnsi="Tahoma" w:cs="Tahoma"/>
          <w:sz w:val="24"/>
          <w:szCs w:val="24"/>
        </w:rPr>
        <w:t>Bridgeport</w:t>
      </w:r>
      <w:r w:rsidR="00D56E4C">
        <w:rPr>
          <w:rFonts w:ascii="Tahoma" w:hAnsi="Tahoma" w:cs="Tahoma"/>
          <w:sz w:val="24"/>
          <w:szCs w:val="24"/>
        </w:rPr>
        <w:t>/Stamford/Norwalk</w:t>
      </w:r>
      <w:r w:rsidR="007244B4">
        <w:rPr>
          <w:rFonts w:ascii="Tahoma" w:hAnsi="Tahoma" w:cs="Tahoma"/>
          <w:sz w:val="24"/>
          <w:szCs w:val="24"/>
        </w:rPr>
        <w:tab/>
      </w:r>
      <w:r w:rsidR="007244B4">
        <w:rPr>
          <w:rFonts w:ascii="Tahoma" w:hAnsi="Tahoma" w:cs="Tahoma"/>
          <w:sz w:val="24"/>
          <w:szCs w:val="24"/>
        </w:rPr>
        <w:tab/>
      </w:r>
      <w:r w:rsidR="00F941F1">
        <w:rPr>
          <w:rFonts w:ascii="Tahoma" w:hAnsi="Tahoma" w:cs="Tahoma"/>
          <w:sz w:val="24"/>
          <w:szCs w:val="24"/>
        </w:rPr>
        <w:t>10,208</w:t>
      </w:r>
    </w:p>
    <w:p w:rsidR="00A57604" w:rsidRDefault="006D015E" w:rsidP="00A57604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F941F1" w:rsidRDefault="00A57604" w:rsidP="00A57604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57604" w:rsidRDefault="00F941F1" w:rsidP="00A57604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4"/>
        </w:rPr>
        <w:tab/>
      </w:r>
      <w:r w:rsidR="00A57604">
        <w:rPr>
          <w:rFonts w:ascii="Tahoma" w:hAnsi="Tahoma" w:cs="Tahoma"/>
          <w:sz w:val="24"/>
        </w:rPr>
        <w:t xml:space="preserve">Yale New Haven </w:t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</w:rPr>
        <w:tab/>
      </w:r>
      <w:r w:rsidR="00A57604">
        <w:rPr>
          <w:rFonts w:ascii="Tahoma" w:hAnsi="Tahoma" w:cs="Tahoma"/>
          <w:sz w:val="24"/>
        </w:rPr>
        <w:t xml:space="preserve">  </w:t>
      </w:r>
      <w:r w:rsidRPr="00F941F1">
        <w:rPr>
          <w:rFonts w:ascii="Tahoma" w:hAnsi="Tahoma" w:cs="Tahoma"/>
          <w:sz w:val="24"/>
          <w:u w:val="single"/>
        </w:rPr>
        <w:t>7,255</w:t>
      </w:r>
    </w:p>
    <w:p w:rsid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244B4">
        <w:rPr>
          <w:rFonts w:ascii="Tahoma" w:hAnsi="Tahoma" w:cs="Tahoma"/>
          <w:sz w:val="24"/>
        </w:rPr>
        <w:tab/>
      </w:r>
    </w:p>
    <w:p w:rsidR="006D015E" w:rsidRDefault="006D015E" w:rsidP="006D01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3888"/>
          <w:tab w:val="left" w:pos="4608"/>
          <w:tab w:val="left" w:pos="5472"/>
          <w:tab w:val="decimal" w:pos="7200"/>
        </w:tabs>
        <w:suppressAutoHyphens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ab/>
        <w:t>TOTAL Statewide Caseload:</w:t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</w:t>
      </w:r>
      <w:r>
        <w:rPr>
          <w:rFonts w:ascii="Tahoma" w:hAnsi="Tahoma" w:cs="Tahoma"/>
          <w:b/>
          <w:bCs/>
          <w:sz w:val="24"/>
        </w:rPr>
        <w:t xml:space="preserve">   </w:t>
      </w:r>
      <w:r w:rsidR="00F941F1">
        <w:rPr>
          <w:rFonts w:ascii="Tahoma" w:hAnsi="Tahoma" w:cs="Tahoma"/>
          <w:b/>
          <w:bCs/>
          <w:sz w:val="24"/>
        </w:rPr>
        <w:t>47,514</w:t>
      </w:r>
    </w:p>
    <w:p w:rsidR="006D015E" w:rsidRDefault="006D015E" w:rsidP="006D015E">
      <w:pPr>
        <w:pStyle w:val="BodyText2"/>
        <w:rPr>
          <w:rFonts w:ascii="Tahoma" w:hAnsi="Tahoma" w:cs="Tahoma"/>
        </w:rPr>
      </w:pPr>
    </w:p>
    <w:p w:rsidR="00650B66" w:rsidRDefault="00650B66"/>
    <w:p w:rsidR="00E87494" w:rsidRDefault="00EC7B88" w:rsidP="004365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Estimate of Statewide Participation by </w:t>
      </w:r>
      <w:r w:rsidR="0043652B">
        <w:rPr>
          <w:rFonts w:ascii="Tahoma" w:hAnsi="Tahoma" w:cs="Tahoma"/>
          <w:b/>
          <w:sz w:val="22"/>
          <w:szCs w:val="22"/>
        </w:rPr>
        <w:t>Participant Category</w:t>
      </w:r>
    </w:p>
    <w:p w:rsidR="00E87494" w:rsidRDefault="00E87494">
      <w:pPr>
        <w:rPr>
          <w:rFonts w:ascii="Tahoma" w:hAnsi="Tahoma" w:cs="Tahoma"/>
          <w:b/>
          <w:sz w:val="22"/>
          <w:szCs w:val="22"/>
        </w:rPr>
      </w:pPr>
    </w:p>
    <w:p w:rsidR="00E87494" w:rsidRPr="00E87494" w:rsidRDefault="00E87494" w:rsidP="0043652B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87494">
        <w:rPr>
          <w:rFonts w:ascii="Tahoma" w:hAnsi="Tahoma" w:cs="Tahoma"/>
          <w:b/>
          <w:sz w:val="22"/>
          <w:szCs w:val="22"/>
        </w:rPr>
        <w:t>Women:</w:t>
      </w:r>
      <w:r w:rsidR="0043652B">
        <w:rPr>
          <w:rFonts w:ascii="Tahoma" w:hAnsi="Tahoma" w:cs="Tahoma"/>
          <w:b/>
          <w:sz w:val="22"/>
          <w:szCs w:val="22"/>
        </w:rPr>
        <w:t xml:space="preserve"> </w:t>
      </w:r>
      <w:r w:rsidR="00F941F1">
        <w:rPr>
          <w:rFonts w:ascii="Tahoma" w:hAnsi="Tahoma" w:cs="Tahoma"/>
          <w:b/>
          <w:sz w:val="22"/>
          <w:szCs w:val="22"/>
        </w:rPr>
        <w:t>10,777</w:t>
      </w:r>
      <w:r w:rsidR="0043652B">
        <w:rPr>
          <w:rFonts w:ascii="Tahoma" w:hAnsi="Tahoma" w:cs="Tahoma"/>
          <w:b/>
          <w:sz w:val="22"/>
          <w:szCs w:val="22"/>
        </w:rPr>
        <w:t xml:space="preserve">, </w:t>
      </w:r>
      <w:r w:rsidRPr="00E87494">
        <w:rPr>
          <w:rFonts w:ascii="Tahoma" w:hAnsi="Tahoma" w:cs="Tahoma"/>
          <w:b/>
          <w:sz w:val="22"/>
          <w:szCs w:val="22"/>
        </w:rPr>
        <w:t>Infants:</w:t>
      </w:r>
      <w:r w:rsidR="0043652B">
        <w:rPr>
          <w:rFonts w:ascii="Tahoma" w:hAnsi="Tahoma" w:cs="Tahoma"/>
          <w:b/>
          <w:sz w:val="22"/>
          <w:szCs w:val="22"/>
        </w:rPr>
        <w:t xml:space="preserve"> </w:t>
      </w:r>
      <w:r w:rsidR="00F941F1">
        <w:rPr>
          <w:rFonts w:ascii="Tahoma" w:hAnsi="Tahoma" w:cs="Tahoma"/>
          <w:b/>
          <w:sz w:val="22"/>
          <w:szCs w:val="22"/>
        </w:rPr>
        <w:t>12,693</w:t>
      </w:r>
      <w:r w:rsidR="0043652B">
        <w:rPr>
          <w:rFonts w:ascii="Tahoma" w:hAnsi="Tahoma" w:cs="Tahoma"/>
          <w:b/>
          <w:sz w:val="22"/>
          <w:szCs w:val="22"/>
        </w:rPr>
        <w:t xml:space="preserve">, </w:t>
      </w:r>
      <w:r w:rsidR="00F941F1">
        <w:rPr>
          <w:rFonts w:ascii="Tahoma" w:hAnsi="Tahoma" w:cs="Tahoma"/>
          <w:b/>
          <w:sz w:val="22"/>
          <w:szCs w:val="22"/>
        </w:rPr>
        <w:t>Children: 24,044</w:t>
      </w:r>
      <w:r w:rsidRPr="00E87494">
        <w:rPr>
          <w:rFonts w:ascii="Tahoma" w:hAnsi="Tahoma" w:cs="Tahoma"/>
          <w:b/>
          <w:sz w:val="22"/>
          <w:szCs w:val="22"/>
        </w:rPr>
        <w:t>= Total: </w:t>
      </w:r>
      <w:r w:rsidR="00F941F1">
        <w:rPr>
          <w:rFonts w:ascii="Tahoma" w:hAnsi="Tahoma" w:cs="Tahoma"/>
          <w:b/>
          <w:sz w:val="22"/>
          <w:szCs w:val="22"/>
        </w:rPr>
        <w:t xml:space="preserve">  47,514</w:t>
      </w:r>
    </w:p>
    <w:p w:rsidR="00E87494" w:rsidRPr="00E87494" w:rsidRDefault="00E87494">
      <w:pPr>
        <w:rPr>
          <w:rFonts w:ascii="Tahoma" w:hAnsi="Tahoma" w:cs="Tahoma"/>
          <w:b/>
          <w:sz w:val="22"/>
          <w:szCs w:val="22"/>
        </w:rPr>
      </w:pPr>
    </w:p>
    <w:sectPr w:rsidR="00E87494" w:rsidRPr="00E87494" w:rsidSect="0043652B">
      <w:footerReference w:type="default" r:id="rId6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2B" w:rsidRDefault="0043652B" w:rsidP="0043652B">
      <w:r>
        <w:separator/>
      </w:r>
    </w:p>
  </w:endnote>
  <w:endnote w:type="continuationSeparator" w:id="0">
    <w:p w:rsidR="0043652B" w:rsidRDefault="0043652B" w:rsidP="004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2B" w:rsidRDefault="0043652B" w:rsidP="0043652B">
    <w:pPr>
      <w:pStyle w:val="BodyText2"/>
      <w:ind w:left="180"/>
      <w:jc w:val="center"/>
      <w:rPr>
        <w:rFonts w:ascii="Tahoma" w:hAnsi="Tahoma" w:cs="Tahoma"/>
        <w:sz w:val="20"/>
      </w:rPr>
    </w:pPr>
  </w:p>
  <w:p w:rsidR="0043652B" w:rsidRDefault="0043652B" w:rsidP="0043652B">
    <w:pPr>
      <w:pStyle w:val="BodyText2"/>
      <w:ind w:left="180"/>
      <w:jc w:val="center"/>
      <w:rPr>
        <w:rFonts w:ascii="Tahoma" w:hAnsi="Tahoma" w:cs="Tahoma"/>
        <w:sz w:val="20"/>
      </w:rPr>
    </w:pPr>
    <w:r w:rsidRPr="00173EAB">
      <w:rPr>
        <w:rFonts w:ascii="Tahoma" w:hAnsi="Tahoma" w:cs="Tahoma"/>
        <w:sz w:val="20"/>
      </w:rPr>
      <w:t xml:space="preserve">* Caseload estimates are based on </w:t>
    </w:r>
    <w:r>
      <w:rPr>
        <w:rFonts w:ascii="Tahoma" w:hAnsi="Tahoma" w:cs="Tahoma"/>
        <w:sz w:val="20"/>
      </w:rPr>
      <w:t>“the highest of:  (A) average monthly participation for the previous fiscal year; or, (B) average monthly participation for the last quarter of the previous fiscal year”</w:t>
    </w:r>
  </w:p>
  <w:p w:rsidR="0043652B" w:rsidRPr="00173EAB" w:rsidRDefault="0043652B" w:rsidP="0043652B">
    <w:pPr>
      <w:pStyle w:val="BodyText2"/>
      <w:ind w:left="180"/>
      <w:jc w:val="center"/>
      <w:rPr>
        <w:rFonts w:ascii="Tahoma" w:hAnsi="Tahoma" w:cs="Tahoma"/>
        <w:sz w:val="20"/>
      </w:rPr>
    </w:pPr>
    <w:proofErr w:type="gramStart"/>
    <w:r>
      <w:rPr>
        <w:rFonts w:ascii="Tahoma" w:hAnsi="Tahoma" w:cs="Tahoma"/>
        <w:sz w:val="20"/>
      </w:rPr>
      <w:t>in</w:t>
    </w:r>
    <w:proofErr w:type="gramEnd"/>
    <w:r>
      <w:rPr>
        <w:rFonts w:ascii="Tahoma" w:hAnsi="Tahoma" w:cs="Tahoma"/>
        <w:sz w:val="20"/>
      </w:rPr>
      <w:t xml:space="preserve"> </w:t>
    </w:r>
    <w:r w:rsidRPr="00173EAB">
      <w:rPr>
        <w:rFonts w:ascii="Tahoma" w:hAnsi="Tahoma" w:cs="Tahoma"/>
        <w:sz w:val="20"/>
      </w:rPr>
      <w:t>accordance with federal regulations (§ 247.21: Caseload assignment).</w:t>
    </w:r>
    <w:r>
      <w:rPr>
        <w:rFonts w:ascii="Tahoma" w:hAnsi="Tahoma" w:cs="Tahoma"/>
        <w:sz w:val="20"/>
      </w:rPr>
      <w:t xml:space="preserve"> WIC is serving all priorities. </w:t>
    </w:r>
  </w:p>
  <w:p w:rsidR="0043652B" w:rsidRDefault="00436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2B" w:rsidRDefault="0043652B" w:rsidP="0043652B">
      <w:r>
        <w:separator/>
      </w:r>
    </w:p>
  </w:footnote>
  <w:footnote w:type="continuationSeparator" w:id="0">
    <w:p w:rsidR="0043652B" w:rsidRDefault="0043652B" w:rsidP="0043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5"/>
    <w:rsid w:val="0043652B"/>
    <w:rsid w:val="00520803"/>
    <w:rsid w:val="00650B66"/>
    <w:rsid w:val="006C16D3"/>
    <w:rsid w:val="006D015E"/>
    <w:rsid w:val="007244B4"/>
    <w:rsid w:val="00981264"/>
    <w:rsid w:val="00A57604"/>
    <w:rsid w:val="00A70741"/>
    <w:rsid w:val="00B562DB"/>
    <w:rsid w:val="00D01845"/>
    <w:rsid w:val="00D56E4C"/>
    <w:rsid w:val="00DB44FE"/>
    <w:rsid w:val="00E87494"/>
    <w:rsid w:val="00EC7B88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57D2-7723-475B-8E91-219FC88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015E"/>
    <w:pPr>
      <w:keepNext/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3888"/>
        <w:tab w:val="left" w:pos="4608"/>
        <w:tab w:val="left" w:pos="5472"/>
        <w:tab w:val="decimal" w:pos="7200"/>
      </w:tabs>
      <w:suppressAutoHyphens/>
      <w:spacing w:line="200" w:lineRule="exac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D015E"/>
    <w:pPr>
      <w:keepNext/>
      <w:shd w:val="clear" w:color="auto" w:fill="E6E6E6"/>
      <w:spacing w:line="36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1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D015E"/>
    <w:rPr>
      <w:rFonts w:ascii="Times New Roman" w:eastAsia="Times New Roman" w:hAnsi="Times New Roman" w:cs="Times New Roman"/>
      <w:b/>
      <w:sz w:val="24"/>
      <w:szCs w:val="20"/>
      <w:shd w:val="clear" w:color="auto" w:fill="E6E6E6"/>
    </w:rPr>
  </w:style>
  <w:style w:type="paragraph" w:styleId="BodyText2">
    <w:name w:val="Body Text 2"/>
    <w:basedOn w:val="Normal"/>
    <w:link w:val="BodyText2Char"/>
    <w:semiHidden/>
    <w:rsid w:val="006D015E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D015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Hewes, Susan</dc:creator>
  <cp:keywords/>
  <dc:description/>
  <cp:lastModifiedBy>Moore, Amanda</cp:lastModifiedBy>
  <cp:revision>2</cp:revision>
  <dcterms:created xsi:type="dcterms:W3CDTF">2019-08-05T18:43:00Z</dcterms:created>
  <dcterms:modified xsi:type="dcterms:W3CDTF">2019-08-05T18:43:00Z</dcterms:modified>
</cp:coreProperties>
</file>