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FD7181"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31032BEF" w:rsidR="00A26EE9" w:rsidRPr="00333D9E" w:rsidRDefault="00A26EE9">
      <w:pPr>
        <w:pStyle w:val="BodyTextIndent"/>
        <w:spacing w:after="120"/>
        <w:ind w:left="1195" w:hanging="1195"/>
        <w:rPr>
          <w:kern w:val="2"/>
        </w:rPr>
      </w:pPr>
      <w:r w:rsidRPr="00333D9E">
        <w:rPr>
          <w:kern w:val="2"/>
        </w:rPr>
        <w:t>__</w:t>
      </w:r>
      <w:r w:rsidR="000C45ED">
        <w:rPr>
          <w:kern w:val="2"/>
        </w:rPr>
        <w:t>X_</w:t>
      </w:r>
      <w:r w:rsidRPr="00333D9E">
        <w:rPr>
          <w:kern w:val="2"/>
        </w:rPr>
        <w:t>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3297E2BD"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E05EDA">
        <w:rPr>
          <w:kern w:val="2"/>
        </w:rPr>
        <w:t>2021</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0F8F047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C" w14:textId="57881B4E"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695B35B"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F" w14:textId="14256F6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5C718A">
        <w:rPr>
          <w:kern w:val="2"/>
          <w:szCs w:val="20"/>
        </w:rPr>
        <w:t>2019</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10855A2"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2C40C2">
        <w:rPr>
          <w:kern w:val="2"/>
          <w:szCs w:val="20"/>
        </w:rPr>
        <w:t>2019</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6B5F7C90" w:rsidR="00333D9E" w:rsidRPr="00333D9E" w:rsidRDefault="000C45ED" w:rsidP="00C9157B">
            <w:pPr>
              <w:jc w:val="center"/>
              <w:rPr>
                <w:kern w:val="2"/>
              </w:rPr>
            </w:pPr>
            <w:r>
              <w:rPr>
                <w:kern w:val="2"/>
              </w:rPr>
              <w:t>X</w:t>
            </w: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6D7D25F5" w:rsidR="00333D9E" w:rsidRPr="00333D9E" w:rsidRDefault="000C45ED" w:rsidP="00C9157B">
            <w:pPr>
              <w:jc w:val="center"/>
              <w:rPr>
                <w:kern w:val="2"/>
              </w:rPr>
            </w:pPr>
            <w:r>
              <w:rPr>
                <w:kern w:val="2"/>
              </w:rPr>
              <w:t>X</w:t>
            </w: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7F6C7721" w:rsidR="00333D9E" w:rsidRPr="00333D9E" w:rsidRDefault="000C45ED" w:rsidP="00C9157B">
            <w:pPr>
              <w:jc w:val="center"/>
              <w:rPr>
                <w:kern w:val="2"/>
              </w:rPr>
            </w:pPr>
            <w:r>
              <w:rPr>
                <w:kern w:val="2"/>
              </w:rPr>
              <w:t>X</w:t>
            </w: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2EE0C00B" w:rsidR="00333D9E" w:rsidRPr="00333D9E" w:rsidRDefault="000C45ED" w:rsidP="00C9157B">
            <w:pPr>
              <w:jc w:val="center"/>
              <w:rPr>
                <w:kern w:val="2"/>
              </w:rPr>
            </w:pPr>
            <w:r>
              <w:rPr>
                <w:kern w:val="2"/>
              </w:rPr>
              <w:t>X</w:t>
            </w: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50801391" w:rsidR="00333D9E" w:rsidRPr="00333D9E" w:rsidRDefault="000C45ED" w:rsidP="00C9157B">
            <w:pPr>
              <w:jc w:val="center"/>
              <w:rPr>
                <w:kern w:val="2"/>
              </w:rPr>
            </w:pPr>
            <w:r>
              <w:rPr>
                <w:kern w:val="2"/>
              </w:rPr>
              <w:t>X</w:t>
            </w: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2D4B9724" w:rsidR="00333D9E" w:rsidRPr="00333D9E" w:rsidRDefault="000C45ED" w:rsidP="00C9157B">
            <w:pPr>
              <w:jc w:val="center"/>
              <w:rPr>
                <w:kern w:val="2"/>
              </w:rPr>
            </w:pPr>
            <w:r>
              <w:rPr>
                <w:kern w:val="2"/>
              </w:rPr>
              <w:lastRenderedPageBreak/>
              <w:t>X</w:t>
            </w: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10451630" w:rsidR="00333D9E" w:rsidRPr="00333D9E" w:rsidRDefault="000C45ED" w:rsidP="00C9157B">
            <w:pPr>
              <w:jc w:val="center"/>
              <w:rPr>
                <w:kern w:val="2"/>
              </w:rPr>
            </w:pPr>
            <w:r>
              <w:rPr>
                <w:kern w:val="2"/>
              </w:rPr>
              <w:t>X</w:t>
            </w: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2AD9A1C5" w:rsidR="00333D9E" w:rsidRPr="00333D9E" w:rsidRDefault="000C45ED" w:rsidP="00C9157B">
            <w:pPr>
              <w:jc w:val="center"/>
              <w:rPr>
                <w:kern w:val="2"/>
              </w:rPr>
            </w:pPr>
            <w:r>
              <w:rPr>
                <w:kern w:val="2"/>
              </w:rPr>
              <w:t>X</w:t>
            </w: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13F482DF" w:rsidR="00333D9E" w:rsidRPr="00333D9E" w:rsidRDefault="000C45ED" w:rsidP="00C9157B">
            <w:pPr>
              <w:jc w:val="center"/>
              <w:rPr>
                <w:kern w:val="2"/>
              </w:rPr>
            </w:pPr>
            <w:r>
              <w:rPr>
                <w:kern w:val="2"/>
              </w:rPr>
              <w:t>X</w:t>
            </w: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2E10CD8C" w:rsidR="00333D9E" w:rsidRPr="00333D9E" w:rsidRDefault="000C45ED" w:rsidP="00C9157B">
            <w:pPr>
              <w:jc w:val="center"/>
              <w:rPr>
                <w:kern w:val="2"/>
              </w:rPr>
            </w:pPr>
            <w:r>
              <w:rPr>
                <w:kern w:val="2"/>
              </w:rPr>
              <w:t>X</w:t>
            </w: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9157B">
        <w:trPr>
          <w:cantSplit/>
          <w:jc w:val="center"/>
        </w:trPr>
        <w:tc>
          <w:tcPr>
            <w:tcW w:w="1296" w:type="dxa"/>
            <w:vAlign w:val="center"/>
          </w:tcPr>
          <w:p w14:paraId="12276A64" w14:textId="4D7229A9" w:rsidR="00333D9E" w:rsidRPr="00333D9E" w:rsidRDefault="000C45ED" w:rsidP="00C9157B">
            <w:pPr>
              <w:jc w:val="center"/>
              <w:rPr>
                <w:kern w:val="2"/>
              </w:rPr>
            </w:pPr>
            <w:r>
              <w:rPr>
                <w:kern w:val="2"/>
              </w:rPr>
              <w:lastRenderedPageBreak/>
              <w:t>X</w:t>
            </w: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9157B">
        <w:trPr>
          <w:jc w:val="center"/>
        </w:trPr>
        <w:tc>
          <w:tcPr>
            <w:tcW w:w="1296" w:type="dxa"/>
            <w:vAlign w:val="center"/>
          </w:tcPr>
          <w:p w14:paraId="12276A68" w14:textId="0702C28C" w:rsidR="00333D9E" w:rsidRPr="00333D9E" w:rsidRDefault="000C45ED" w:rsidP="00C9157B">
            <w:pPr>
              <w:jc w:val="center"/>
              <w:rPr>
                <w:kern w:val="2"/>
              </w:rPr>
            </w:pPr>
            <w:r>
              <w:rPr>
                <w:kern w:val="2"/>
              </w:rPr>
              <w:t>X</w:t>
            </w: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C9157B">
        <w:trPr>
          <w:jc w:val="center"/>
        </w:trPr>
        <w:tc>
          <w:tcPr>
            <w:tcW w:w="1296" w:type="dxa"/>
            <w:vAlign w:val="center"/>
          </w:tcPr>
          <w:p w14:paraId="12276A6C" w14:textId="013120C0" w:rsidR="00333D9E" w:rsidRPr="00333D9E" w:rsidRDefault="000C45ED" w:rsidP="00C9157B">
            <w:pPr>
              <w:jc w:val="center"/>
              <w:rPr>
                <w:kern w:val="2"/>
              </w:rPr>
            </w:pPr>
            <w:r>
              <w:rPr>
                <w:kern w:val="2"/>
              </w:rPr>
              <w:t>X</w:t>
            </w: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9157B">
        <w:trPr>
          <w:jc w:val="center"/>
        </w:trPr>
        <w:tc>
          <w:tcPr>
            <w:tcW w:w="1296" w:type="dxa"/>
            <w:vAlign w:val="center"/>
          </w:tcPr>
          <w:p w14:paraId="12276A70" w14:textId="7CC2DF0D" w:rsidR="00333D9E" w:rsidRPr="00333D9E" w:rsidRDefault="000C45ED" w:rsidP="00C9157B">
            <w:pPr>
              <w:jc w:val="center"/>
              <w:rPr>
                <w:kern w:val="2"/>
              </w:rPr>
            </w:pPr>
            <w:r>
              <w:rPr>
                <w:kern w:val="2"/>
              </w:rPr>
              <w:t>X</w:t>
            </w: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1C87AAEE" w:rsidR="00333D9E" w:rsidRPr="00333D9E" w:rsidRDefault="000C45ED" w:rsidP="00C9157B">
            <w:pPr>
              <w:jc w:val="center"/>
              <w:rPr>
                <w:kern w:val="2"/>
              </w:rPr>
            </w:pPr>
            <w:r>
              <w:rPr>
                <w:kern w:val="2"/>
              </w:rPr>
              <w:t>X</w:t>
            </w: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6824FC75" w:rsidR="00333D9E" w:rsidRPr="00333D9E" w:rsidRDefault="000C45ED" w:rsidP="00C9157B">
            <w:pPr>
              <w:jc w:val="center"/>
              <w:rPr>
                <w:kern w:val="2"/>
              </w:rPr>
            </w:pPr>
            <w:r>
              <w:rPr>
                <w:kern w:val="2"/>
              </w:rPr>
              <w:t>X</w:t>
            </w: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 xml:space="preserve">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239D4D84" w:rsidR="00333D9E" w:rsidRPr="00333D9E" w:rsidRDefault="000C45ED" w:rsidP="00C9157B">
            <w:pPr>
              <w:jc w:val="center"/>
              <w:rPr>
                <w:kern w:val="2"/>
              </w:rPr>
            </w:pPr>
            <w:r>
              <w:rPr>
                <w:kern w:val="2"/>
              </w:rPr>
              <w:lastRenderedPageBreak/>
              <w:t>X</w:t>
            </w: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50C87301" w:rsidR="00333D9E" w:rsidRPr="00333D9E" w:rsidRDefault="000C45ED" w:rsidP="00C9157B">
            <w:pPr>
              <w:jc w:val="center"/>
              <w:rPr>
                <w:kern w:val="2"/>
              </w:rPr>
            </w:pPr>
            <w:r>
              <w:rPr>
                <w:kern w:val="2"/>
              </w:rPr>
              <w:t>X</w:t>
            </w: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55FC2B6B" w:rsidR="00333D9E" w:rsidRPr="00333D9E" w:rsidRDefault="000C45ED" w:rsidP="00C9157B">
            <w:pPr>
              <w:jc w:val="center"/>
              <w:rPr>
                <w:kern w:val="2"/>
              </w:rPr>
            </w:pPr>
            <w:r>
              <w:rPr>
                <w:kern w:val="2"/>
              </w:rPr>
              <w:t>X</w:t>
            </w: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9157B">
        <w:trPr>
          <w:jc w:val="center"/>
        </w:trPr>
        <w:tc>
          <w:tcPr>
            <w:tcW w:w="1296" w:type="dxa"/>
            <w:vAlign w:val="center"/>
          </w:tcPr>
          <w:p w14:paraId="12276A88" w14:textId="4C7F86CA" w:rsidR="00333D9E" w:rsidRPr="00333D9E" w:rsidRDefault="000C45ED" w:rsidP="00C9157B">
            <w:pPr>
              <w:jc w:val="center"/>
              <w:rPr>
                <w:kern w:val="2"/>
              </w:rPr>
            </w:pPr>
            <w:r>
              <w:rPr>
                <w:kern w:val="2"/>
              </w:rPr>
              <w:t>X</w:t>
            </w: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65BA40E9" w:rsidR="00333D9E" w:rsidRPr="00333D9E" w:rsidRDefault="000C45ED" w:rsidP="00C9157B">
            <w:pPr>
              <w:jc w:val="center"/>
              <w:rPr>
                <w:kern w:val="2"/>
              </w:rPr>
            </w:pPr>
            <w:r>
              <w:rPr>
                <w:kern w:val="2"/>
              </w:rPr>
              <w:t>X</w:t>
            </w: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9157B">
        <w:trPr>
          <w:jc w:val="center"/>
        </w:trPr>
        <w:tc>
          <w:tcPr>
            <w:tcW w:w="1296" w:type="dxa"/>
            <w:vAlign w:val="center"/>
          </w:tcPr>
          <w:p w14:paraId="12276A90" w14:textId="1667B5A5" w:rsidR="00333D9E" w:rsidRPr="00333D9E" w:rsidRDefault="000C45ED" w:rsidP="00C9157B">
            <w:pPr>
              <w:jc w:val="center"/>
              <w:rPr>
                <w:kern w:val="2"/>
              </w:rPr>
            </w:pPr>
            <w:r>
              <w:rPr>
                <w:kern w:val="2"/>
              </w:rPr>
              <w:t>X</w:t>
            </w: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9157B">
        <w:trPr>
          <w:jc w:val="center"/>
        </w:trPr>
        <w:tc>
          <w:tcPr>
            <w:tcW w:w="1296" w:type="dxa"/>
            <w:vAlign w:val="center"/>
          </w:tcPr>
          <w:p w14:paraId="12276A94" w14:textId="46AD9804" w:rsidR="00333D9E" w:rsidRPr="00333D9E" w:rsidRDefault="00950A74" w:rsidP="00C9157B">
            <w:pPr>
              <w:jc w:val="center"/>
              <w:rPr>
                <w:kern w:val="2"/>
              </w:rPr>
            </w:pPr>
            <w:r>
              <w:rPr>
                <w:kern w:val="2"/>
              </w:rPr>
              <w:t>X</w:t>
            </w: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001E653A" w:rsidR="00333D9E" w:rsidRPr="00333D9E" w:rsidRDefault="00950A74" w:rsidP="00C9157B">
            <w:pPr>
              <w:jc w:val="center"/>
              <w:rPr>
                <w:kern w:val="2"/>
              </w:rPr>
            </w:pPr>
            <w:r>
              <w:rPr>
                <w:kern w:val="2"/>
              </w:rPr>
              <w:t>X</w:t>
            </w: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77777777" w:rsidR="00333D9E" w:rsidRPr="00333D9E" w:rsidRDefault="00333D9E" w:rsidP="00C9157B">
            <w:pPr>
              <w:jc w:val="center"/>
              <w:rPr>
                <w:kern w:val="2"/>
              </w:rPr>
            </w:pP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9157B">
        <w:trPr>
          <w:jc w:val="center"/>
        </w:trPr>
        <w:tc>
          <w:tcPr>
            <w:tcW w:w="1296" w:type="dxa"/>
            <w:vAlign w:val="center"/>
          </w:tcPr>
          <w:p w14:paraId="12276AA6" w14:textId="46B20AD4" w:rsidR="00333D9E" w:rsidRPr="00333D9E" w:rsidRDefault="00950A74" w:rsidP="00C9157B">
            <w:pPr>
              <w:jc w:val="center"/>
              <w:rPr>
                <w:kern w:val="2"/>
              </w:rPr>
            </w:pPr>
            <w:r>
              <w:rPr>
                <w:kern w:val="2"/>
              </w:rPr>
              <w:t>X</w:t>
            </w: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9157B">
        <w:trPr>
          <w:cantSplit/>
          <w:jc w:val="center"/>
        </w:trPr>
        <w:tc>
          <w:tcPr>
            <w:tcW w:w="1296" w:type="dxa"/>
            <w:vAlign w:val="center"/>
          </w:tcPr>
          <w:p w14:paraId="12276AAA" w14:textId="106C9AAB" w:rsidR="00333D9E" w:rsidRPr="00333D9E" w:rsidRDefault="00950A74" w:rsidP="00C9157B">
            <w:pPr>
              <w:jc w:val="center"/>
              <w:rPr>
                <w:kern w:val="2"/>
              </w:rPr>
            </w:pPr>
            <w:r>
              <w:rPr>
                <w:kern w:val="2"/>
              </w:rPr>
              <w:t>X</w:t>
            </w: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060C379B" w:rsidR="00A26EE9" w:rsidRPr="00333D9E" w:rsidRDefault="00950A74" w:rsidP="00DD5811">
            <w:pPr>
              <w:jc w:val="center"/>
              <w:rPr>
                <w:kern w:val="2"/>
              </w:rPr>
            </w:pPr>
            <w:r>
              <w:rPr>
                <w:kern w:val="2"/>
              </w:rPr>
              <w:t>X</w:t>
            </w: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65CE0E2A" w:rsidR="00A26EE9" w:rsidRPr="00333D9E" w:rsidRDefault="00950A74" w:rsidP="00DD5811">
            <w:pPr>
              <w:jc w:val="center"/>
              <w:rPr>
                <w:kern w:val="2"/>
              </w:rPr>
            </w:pPr>
            <w:r>
              <w:rPr>
                <w:kern w:val="2"/>
              </w:rPr>
              <w:t>X</w:t>
            </w: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187E964D" w:rsidR="00A26EE9" w:rsidRPr="00333D9E" w:rsidRDefault="00950A74"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5EDCBFE3" w:rsidR="00A26EE9" w:rsidRPr="00333D9E" w:rsidRDefault="00950A74"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18519379" w:rsidR="00A26EE9" w:rsidRPr="00333D9E" w:rsidRDefault="00950A74"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7C427EDA" w:rsidR="00A26EE9" w:rsidRPr="00333D9E" w:rsidRDefault="00950A74"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023E5913" w:rsidR="00A26EE9" w:rsidRPr="00333D9E" w:rsidRDefault="00950A74"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6CCAA814" w:rsidR="00A26EE9" w:rsidRPr="00333D9E" w:rsidRDefault="00A26EE9">
      <w:pPr>
        <w:spacing w:after="120"/>
        <w:rPr>
          <w:kern w:val="2"/>
        </w:rPr>
      </w:pPr>
      <w:r w:rsidRPr="00333D9E">
        <w:rPr>
          <w:kern w:val="2"/>
        </w:rPr>
        <w:t>I certif</w:t>
      </w:r>
      <w:r w:rsidR="00564653">
        <w:rPr>
          <w:kern w:val="2"/>
        </w:rPr>
        <w:t>y that the State of __________</w:t>
      </w:r>
      <w:r w:rsidR="00564653" w:rsidRPr="00564653">
        <w:rPr>
          <w:kern w:val="2"/>
        </w:rPr>
        <w:t xml:space="preserve"> </w:t>
      </w:r>
      <w:r w:rsidR="00564653">
        <w:rPr>
          <w:kern w:val="2"/>
        </w:rPr>
        <w:t>Connecticut</w:t>
      </w:r>
      <w:r w:rsidR="00564653" w:rsidRPr="00333D9E">
        <w:rPr>
          <w:kern w:val="2"/>
        </w:rPr>
        <w:t xml:space="preserve"> </w:t>
      </w:r>
      <w:r w:rsidRPr="00333D9E">
        <w:rPr>
          <w:kern w:val="2"/>
        </w:rPr>
        <w:t>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1000114"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A4366">
        <w:rPr>
          <w:kern w:val="2"/>
        </w:rPr>
        <w:t>2021</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EB3A6CC" w14:textId="77777777" w:rsidR="00950A74" w:rsidRPr="00333D9E" w:rsidRDefault="00950A74" w:rsidP="00950A74">
      <w:pPr>
        <w:keepNext/>
        <w:tabs>
          <w:tab w:val="right" w:leader="underscore" w:pos="7920"/>
        </w:tabs>
        <w:spacing w:before="600" w:after="120"/>
        <w:ind w:left="1440" w:right="1440"/>
        <w:jc w:val="center"/>
        <w:rPr>
          <w:kern w:val="2"/>
        </w:rPr>
      </w:pPr>
      <w:r>
        <w:rPr>
          <w:kern w:val="2"/>
        </w:rPr>
        <w:t>Connecticut State Department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2373C5A" w:rsidR="00A26EE9" w:rsidRPr="00333D9E" w:rsidRDefault="00A26EE9">
      <w:pPr>
        <w:spacing w:after="240"/>
        <w:rPr>
          <w:kern w:val="2"/>
        </w:rPr>
      </w:pPr>
      <w:r w:rsidRPr="00333D9E">
        <w:rPr>
          <w:kern w:val="2"/>
        </w:rPr>
        <w:t xml:space="preserve">am designated by the Governor of this State to submit this application for FFY </w:t>
      </w:r>
      <w:r w:rsidR="001A388B">
        <w:rPr>
          <w:kern w:val="2"/>
        </w:rPr>
        <w:t>2020</w:t>
      </w:r>
      <w:r w:rsidR="001A388B"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14:paraId="12276AD7" w14:textId="77777777" w:rsidTr="00FC6161">
        <w:trPr>
          <w:cantSplit/>
          <w:trHeight w:val="1080"/>
          <w:jc w:val="center"/>
        </w:trPr>
        <w:tc>
          <w:tcPr>
            <w:tcW w:w="9576" w:type="dxa"/>
            <w:gridSpan w:val="2"/>
          </w:tcPr>
          <w:p w14:paraId="6B9059C3" w14:textId="77777777" w:rsidR="00950A74" w:rsidRDefault="00CB6395" w:rsidP="00950A74">
            <w:pPr>
              <w:pStyle w:val="FootnoteText"/>
              <w:spacing w:before="120" w:after="360"/>
              <w:rPr>
                <w:kern w:val="2"/>
                <w:szCs w:val="24"/>
              </w:rPr>
            </w:pPr>
            <w:r w:rsidRPr="00333D9E">
              <w:rPr>
                <w:kern w:val="2"/>
                <w:szCs w:val="24"/>
              </w:rPr>
              <w:t>Printed/Typed Name and Title of Authorized Representative of the State:</w:t>
            </w:r>
          </w:p>
          <w:p w14:paraId="12276AD6" w14:textId="14369307" w:rsidR="00950A74" w:rsidRPr="00333D9E" w:rsidRDefault="00950A74" w:rsidP="00950A74">
            <w:pPr>
              <w:pStyle w:val="FootnoteText"/>
              <w:spacing w:before="120" w:after="360"/>
              <w:rPr>
                <w:kern w:val="2"/>
                <w:szCs w:val="24"/>
              </w:rPr>
            </w:pPr>
            <w:r>
              <w:rPr>
                <w:kern w:val="2"/>
                <w:szCs w:val="24"/>
              </w:rPr>
              <w:t xml:space="preserve">                                       Dr. Miguel A. Cardona, Commissioner of Education</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77777777" w:rsidR="00CB6395" w:rsidRPr="00333D9E" w:rsidRDefault="00CB6395" w:rsidP="00FC6161">
            <w:pPr>
              <w:spacing w:before="120" w:after="360"/>
              <w:rPr>
                <w:kern w:val="2"/>
              </w:rPr>
            </w:pPr>
            <w:r w:rsidRPr="00333D9E">
              <w:rPr>
                <w:kern w:val="2"/>
              </w:rPr>
              <w:t>Date:</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65CE538"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952B2">
        <w:rPr>
          <w:kern w:val="2"/>
        </w:rPr>
        <w:t>2020</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065B7CF4" w:rsidR="00051B0B" w:rsidRDefault="00051B0B">
      <w:pPr>
        <w:rPr>
          <w:kern w:val="2"/>
        </w:rPr>
      </w:pPr>
    </w:p>
    <w:p w14:paraId="51E70305" w14:textId="7567CFED" w:rsidR="00950A74" w:rsidRPr="001611A2" w:rsidRDefault="00950A74" w:rsidP="00950A74">
      <w:r>
        <w:t>A public notice was printed in all daily newspapers in the State of Connecticut informing all residents of Connecticut of the availability to review the Annual State Application under Part B of the Individuals with Disabilities Education Act as amended in 2004 for Federal Fiscal Year 2020. The plan was on file for public notice/input during the period March 3, 2020 through May 2, 2020.  Print copies we</w:t>
      </w:r>
      <w:r w:rsidRPr="001611A2">
        <w:t>re available at the Regional Education Service Centers: ACES, 350 State Street, North Haven; CREC, 111 Charter Oak Avenue, Hartford; CES, 25 Oakview Drive, Trumbull; EASTCONN, 376 Hartford Turnpike, Hampton; Ed Connection, 355 Goshen Road, Litchfield; and LEARN, 44 Hatchetts Hill Road, Old Lyme. Print copies are also available</w:t>
      </w:r>
      <w:r>
        <w:t xml:space="preserve"> at </w:t>
      </w:r>
      <w:r w:rsidRPr="001611A2">
        <w:t>the Connecticut Parent Advocacy Center (CPAC) CPAC, 338 Main Street, Niantic and the library at the State Educational Resource Center (SREC)</w:t>
      </w:r>
      <w:r>
        <w:t xml:space="preserve"> L</w:t>
      </w:r>
      <w:r w:rsidRPr="001611A2">
        <w:t>ibrary</w:t>
      </w:r>
      <w:r>
        <w:t xml:space="preserve"> </w:t>
      </w:r>
      <w:r w:rsidRPr="00EF24E3">
        <w:t>100 Roscommon Drive, Middletown, CT</w:t>
      </w:r>
      <w:r>
        <w:t>.</w:t>
      </w:r>
      <w:r w:rsidRPr="001611A2">
        <w:t xml:space="preserve">  The public was notified as to the specific individual at the Bureau of Special Education, Connecticut State Department of Education where written comments could be directed.  Two public hearings for comment on April </w:t>
      </w:r>
      <w:r>
        <w:t>24th</w:t>
      </w:r>
      <w:r w:rsidRPr="001611A2">
        <w:t xml:space="preserve"> from </w:t>
      </w:r>
      <w:r>
        <w:t>8</w:t>
      </w:r>
      <w:r w:rsidRPr="001611A2">
        <w:t>:00–</w:t>
      </w:r>
      <w:r>
        <w:t>10:00am</w:t>
      </w:r>
      <w:r w:rsidRPr="001611A2">
        <w:t xml:space="preserve"> at the State Education Resource Center Library at 100 Roscommon Dri</w:t>
      </w:r>
      <w:r>
        <w:t>ve, Middletown, CT, and April 23rd</w:t>
      </w:r>
      <w:r w:rsidRPr="001611A2">
        <w:t xml:space="preserve"> from 1:00–3:00pm at the New England Assistive Technology Center at 121 Holcomb Street, Hartford, CT. </w:t>
      </w:r>
    </w:p>
    <w:p w14:paraId="266BADCF" w14:textId="77777777" w:rsidR="00950A74" w:rsidRPr="001611A2" w:rsidRDefault="00950A74" w:rsidP="00950A74"/>
    <w:p w14:paraId="0BF7B39F" w14:textId="77777777" w:rsidR="00950A74" w:rsidRPr="001611A2" w:rsidRDefault="00950A74" w:rsidP="00950A74">
      <w:r w:rsidRPr="001611A2">
        <w:t>Additionally, the application, including the amounts set-aside for administration and other state level activities, was shared with the executive board of ConnCASE (Connecticut Council of Administrators of Special Education) and the State Advisory Council (SAC) for their input.</w:t>
      </w:r>
    </w:p>
    <w:p w14:paraId="7ED54E9D" w14:textId="77777777" w:rsidR="00950A74" w:rsidRPr="00333D9E" w:rsidRDefault="00950A74">
      <w:pPr>
        <w:rPr>
          <w:kern w:val="2"/>
        </w:rPr>
        <w:sectPr w:rsidR="00950A74" w:rsidRPr="00333D9E">
          <w:footerReference w:type="default" r:id="rId17"/>
          <w:pgSz w:w="12240" w:h="15840"/>
          <w:pgMar w:top="1440" w:right="1440" w:bottom="1440" w:left="1440" w:header="720" w:footer="720" w:gutter="0"/>
          <w:pgNumType w:start="1"/>
          <w:cols w:space="720"/>
          <w:docGrid w:linePitch="360"/>
        </w:sectPr>
      </w:pPr>
    </w:p>
    <w:p w14:paraId="35F75614" w14:textId="77777777" w:rsidR="00FD75B0" w:rsidRPr="00333D9E" w:rsidRDefault="00FD75B0" w:rsidP="00FD75B0">
      <w:pPr>
        <w:pStyle w:val="Heading1"/>
      </w:pPr>
      <w:r w:rsidRPr="00333D9E">
        <w:lastRenderedPageBreak/>
        <w:t>Section IV</w:t>
      </w:r>
    </w:p>
    <w:p w14:paraId="6CAE09D7" w14:textId="77777777" w:rsidR="00FD75B0" w:rsidRPr="00333D9E" w:rsidRDefault="00FD75B0" w:rsidP="00FD75B0">
      <w:pPr>
        <w:pStyle w:val="Heading2"/>
      </w:pPr>
      <w:r w:rsidRPr="00333D9E">
        <w:t>State Administration</w:t>
      </w:r>
    </w:p>
    <w:p w14:paraId="6BBC6F5E" w14:textId="77777777" w:rsidR="00FD75B0" w:rsidRPr="00333D9E" w:rsidRDefault="00FD75B0" w:rsidP="00FD75B0">
      <w:pPr>
        <w:spacing w:after="120"/>
        <w:rPr>
          <w:kern w:val="2"/>
        </w:rPr>
      </w:pPr>
      <w:r w:rsidRPr="00333D9E">
        <w:rPr>
          <w:kern w:val="2"/>
        </w:rPr>
        <w:t>Section 608(a) of the IDEA requires each State that receives funds under this title to:</w:t>
      </w:r>
    </w:p>
    <w:p w14:paraId="37096980" w14:textId="77777777" w:rsidR="00FD75B0" w:rsidRPr="00333D9E" w:rsidRDefault="00FD75B0" w:rsidP="00FD75B0">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7F21332E" w14:textId="77777777" w:rsidR="00FD75B0" w:rsidRPr="00333D9E" w:rsidRDefault="00FD75B0" w:rsidP="00FD75B0">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37B56A31" w14:textId="77777777" w:rsidR="00FD75B0" w:rsidRPr="00333D9E" w:rsidRDefault="00FD75B0" w:rsidP="00FD75B0">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45B7A4A7" w14:textId="77777777" w:rsidR="00FD75B0" w:rsidRPr="00333D9E" w:rsidRDefault="00FD75B0" w:rsidP="00FD75B0">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Pr>
          <w:kern w:val="2"/>
        </w:rPr>
        <w:t>20 U.S.C. </w:t>
      </w:r>
      <w:r w:rsidRPr="00333D9E">
        <w:rPr>
          <w:kern w:val="2"/>
        </w:rPr>
        <w:t>1407(a); 34 CFR §</w:t>
      </w:r>
      <w:r>
        <w:rPr>
          <w:kern w:val="2"/>
        </w:rPr>
        <w:t xml:space="preserve"> </w:t>
      </w:r>
      <w:r w:rsidRPr="00333D9E">
        <w:rPr>
          <w:kern w:val="2"/>
        </w:rPr>
        <w:t>300.199)</w:t>
      </w:r>
    </w:p>
    <w:p w14:paraId="3134861E" w14:textId="77777777" w:rsidR="00FD75B0" w:rsidRPr="00333D9E" w:rsidRDefault="00FD75B0" w:rsidP="00FD75B0">
      <w:pPr>
        <w:rPr>
          <w:kern w:val="2"/>
        </w:rPr>
      </w:pPr>
    </w:p>
    <w:p w14:paraId="4709F282" w14:textId="77777777" w:rsidR="00FD75B0" w:rsidRDefault="00FD75B0" w:rsidP="00FD75B0">
      <w:pPr>
        <w:rPr>
          <w:kern w:val="2"/>
        </w:rPr>
      </w:pPr>
    </w:p>
    <w:p w14:paraId="63A93540" w14:textId="77777777" w:rsidR="00FD75B0" w:rsidRPr="004A36CB" w:rsidRDefault="00FD75B0" w:rsidP="00FD75B0">
      <w:pPr>
        <w:jc w:val="center"/>
      </w:pPr>
      <w:r w:rsidRPr="004A36CB">
        <w:t xml:space="preserve">Connecticut </w:t>
      </w:r>
      <w:r>
        <w:t xml:space="preserve">General Statutes (C.G.S) </w:t>
      </w:r>
      <w:r w:rsidRPr="004A36CB">
        <w:t xml:space="preserve">and </w:t>
      </w:r>
      <w:r>
        <w:t>Regulation of Connecticut State Agencies (R.C.S.A.)</w:t>
      </w:r>
    </w:p>
    <w:p w14:paraId="6D6CB1C9" w14:textId="77777777" w:rsidR="00FD75B0" w:rsidRPr="004A36CB" w:rsidRDefault="00FD75B0" w:rsidP="00FD75B0">
      <w:pPr>
        <w:ind w:left="2160" w:hanging="2160"/>
        <w:jc w:val="center"/>
      </w:pPr>
      <w:r>
        <w:t>As of July 1, 2019</w:t>
      </w:r>
    </w:p>
    <w:p w14:paraId="7DED6E8B" w14:textId="77777777" w:rsidR="00FD75B0" w:rsidRPr="004A36CB" w:rsidRDefault="00FD75B0" w:rsidP="00FD75B0"/>
    <w:p w14:paraId="18B6B486" w14:textId="77777777" w:rsidR="00FD75B0" w:rsidRPr="004A36CB" w:rsidRDefault="00FD75B0" w:rsidP="00FD75B0">
      <w:pPr>
        <w:ind w:left="2160" w:hanging="2160"/>
      </w:pPr>
      <w:r w:rsidRPr="004A36CB">
        <w:t>Section 10-76a-1</w:t>
      </w:r>
      <w:r w:rsidRPr="004A36CB">
        <w:tab/>
        <w:t xml:space="preserve">Definition of child requiring special education includes gifted and talented </w:t>
      </w:r>
    </w:p>
    <w:p w14:paraId="34382D0E" w14:textId="77777777" w:rsidR="00FD75B0" w:rsidRPr="004A36CB" w:rsidRDefault="00FD75B0" w:rsidP="00FD75B0">
      <w:pPr>
        <w:ind w:left="2160"/>
      </w:pPr>
      <w:r w:rsidRPr="004A36CB">
        <w:t>Definition of planning and placement team</w:t>
      </w:r>
    </w:p>
    <w:p w14:paraId="6A254AA6" w14:textId="77777777" w:rsidR="00FD75B0" w:rsidRPr="004A36CB" w:rsidRDefault="00FD75B0" w:rsidP="00FD75B0">
      <w:pPr>
        <w:pStyle w:val="PlainText"/>
        <w:ind w:left="1440" w:firstLine="720"/>
        <w:rPr>
          <w:rFonts w:ascii="Arial" w:hAnsi="Arial" w:cs="Arial"/>
          <w:szCs w:val="24"/>
          <w:lang w:bidi="ar-SA"/>
        </w:rPr>
      </w:pPr>
      <w:r w:rsidRPr="004A36CB">
        <w:rPr>
          <w:rFonts w:ascii="Arial" w:hAnsi="Arial" w:cs="Arial"/>
          <w:szCs w:val="24"/>
          <w:lang w:bidi="ar-SA"/>
        </w:rPr>
        <w:t xml:space="preserve">Definition of “Board of education” or “board” </w:t>
      </w:r>
    </w:p>
    <w:p w14:paraId="33ADB6F8" w14:textId="77777777" w:rsidR="00FD75B0" w:rsidRPr="004A36CB" w:rsidRDefault="00FD75B0" w:rsidP="00FD75B0">
      <w:pPr>
        <w:pStyle w:val="PlainText"/>
        <w:ind w:left="1440" w:firstLine="720"/>
        <w:rPr>
          <w:rFonts w:ascii="Times New Roman" w:eastAsia="MS Mincho" w:hAnsi="Times New Roman" w:cs="Times New Roman"/>
          <w:sz w:val="24"/>
          <w:szCs w:val="24"/>
        </w:rPr>
      </w:pPr>
      <w:r w:rsidRPr="004A36CB">
        <w:rPr>
          <w:rFonts w:ascii="Arial" w:hAnsi="Arial" w:cs="Arial"/>
          <w:szCs w:val="24"/>
          <w:lang w:bidi="ar-SA"/>
        </w:rPr>
        <w:t>Definition of “Child” and “Parents”</w:t>
      </w:r>
    </w:p>
    <w:p w14:paraId="2A511AD1"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Definition of “A child with a disability”</w:t>
      </w:r>
    </w:p>
    <w:p w14:paraId="047E8BC9"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Definition of “A child””</w:t>
      </w:r>
    </w:p>
    <w:p w14:paraId="05C558EB"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 xml:space="preserve">Definition of “Extended school day or extended school year services” </w:t>
      </w:r>
    </w:p>
    <w:p w14:paraId="7EF0DA00"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 xml:space="preserve">Definition of “Independent evaluation” </w:t>
      </w:r>
    </w:p>
    <w:p w14:paraId="78E83FC3" w14:textId="77777777" w:rsidR="00FD75B0" w:rsidRPr="004A36CB" w:rsidRDefault="00FD75B0" w:rsidP="00FD75B0">
      <w:pPr>
        <w:pStyle w:val="PlainText"/>
        <w:ind w:left="1440" w:firstLine="720"/>
        <w:rPr>
          <w:rFonts w:ascii="Arial" w:hAnsi="Arial" w:cs="Arial"/>
          <w:szCs w:val="24"/>
          <w:lang w:bidi="ar-SA"/>
        </w:rPr>
      </w:pPr>
      <w:r w:rsidRPr="004A36CB">
        <w:rPr>
          <w:rFonts w:ascii="Arial" w:hAnsi="Arial" w:cs="Arial"/>
          <w:szCs w:val="24"/>
          <w:lang w:bidi="ar-SA"/>
        </w:rPr>
        <w:t>Definition of “Private special education program”</w:t>
      </w:r>
    </w:p>
    <w:p w14:paraId="00E30F29" w14:textId="77777777" w:rsidR="00FD75B0" w:rsidRPr="004A36CB" w:rsidRDefault="00FD75B0" w:rsidP="00FD75B0">
      <w:pPr>
        <w:pStyle w:val="PlainText"/>
        <w:ind w:left="1440" w:firstLine="720"/>
        <w:rPr>
          <w:rFonts w:ascii="Arial" w:hAnsi="Arial" w:cs="Arial"/>
          <w:szCs w:val="24"/>
          <w:lang w:bidi="ar-SA"/>
        </w:rPr>
      </w:pPr>
    </w:p>
    <w:p w14:paraId="21C939FD" w14:textId="77777777" w:rsidR="00FD75B0" w:rsidRPr="004A36CB" w:rsidRDefault="00FD75B0" w:rsidP="00FD75B0">
      <w:pPr>
        <w:ind w:left="2160" w:hanging="2160"/>
      </w:pPr>
      <w:r w:rsidRPr="004A36CB">
        <w:t>Section 10-76b-1</w:t>
      </w:r>
      <w:r w:rsidRPr="004A36CB">
        <w:tab/>
        <w:t xml:space="preserve">Authority for compliance with the IDEA for the provision of a free appropriate public education to children with disabilities </w:t>
      </w:r>
    </w:p>
    <w:p w14:paraId="3FC26B30" w14:textId="77777777" w:rsidR="00FD75B0" w:rsidRPr="004A36CB" w:rsidRDefault="00FD75B0" w:rsidP="00FD75B0">
      <w:pPr>
        <w:ind w:left="2160" w:hanging="2160"/>
      </w:pPr>
    </w:p>
    <w:p w14:paraId="2096F255" w14:textId="77777777" w:rsidR="00FD75B0" w:rsidRPr="004A36CB" w:rsidRDefault="00FD75B0" w:rsidP="00FD75B0">
      <w:pPr>
        <w:ind w:left="2160" w:hanging="2160"/>
      </w:pPr>
      <w:r w:rsidRPr="004A36CB">
        <w:t>Section 10-76b-4</w:t>
      </w:r>
      <w:r w:rsidRPr="004A36CB">
        <w:tab/>
        <w:t xml:space="preserve">Compliance related to monitoring and compliance procedures </w:t>
      </w:r>
    </w:p>
    <w:p w14:paraId="59DB7999" w14:textId="77777777" w:rsidR="00FD75B0" w:rsidRPr="004A36CB" w:rsidRDefault="00FD75B0" w:rsidP="00FD75B0"/>
    <w:p w14:paraId="53D4D0CD" w14:textId="77777777" w:rsidR="00FD75B0" w:rsidRPr="004A36CB" w:rsidRDefault="00FD75B0" w:rsidP="00FD75B0">
      <w:pPr>
        <w:ind w:left="2160" w:hanging="2160"/>
      </w:pPr>
      <w:r w:rsidRPr="004A36CB">
        <w:t>Section 10-76a-2</w:t>
      </w:r>
      <w:r w:rsidRPr="004A36CB">
        <w:tab/>
        <w:t xml:space="preserve">Definition of extraordinary learning ability, gifted and talented and outstanding talent in the creative arts </w:t>
      </w:r>
    </w:p>
    <w:p w14:paraId="265B29BB" w14:textId="77777777" w:rsidR="00FD75B0" w:rsidRPr="004A36CB" w:rsidRDefault="00FD75B0" w:rsidP="00FD75B0">
      <w:pPr>
        <w:ind w:left="2160" w:hanging="2160"/>
      </w:pPr>
    </w:p>
    <w:p w14:paraId="125CBBEF" w14:textId="77777777" w:rsidR="00FD75B0" w:rsidRPr="004A36CB" w:rsidRDefault="00FD75B0" w:rsidP="00FD75B0">
      <w:pPr>
        <w:ind w:left="2160" w:hanging="2160"/>
      </w:pPr>
      <w:r w:rsidRPr="004A36CB">
        <w:t xml:space="preserve">Section 10-76b-5 </w:t>
      </w:r>
    </w:p>
    <w:p w14:paraId="0AA280DE" w14:textId="77777777" w:rsidR="00FD75B0" w:rsidRPr="004A36CB" w:rsidRDefault="00FD75B0" w:rsidP="00FD75B0">
      <w:pPr>
        <w:ind w:left="2160" w:hanging="2160"/>
      </w:pPr>
      <w:r w:rsidRPr="004A36CB">
        <w:t>to Section 10-76b-11</w:t>
      </w:r>
      <w:r w:rsidRPr="004A36CB">
        <w:tab/>
        <w:t>Use of and reporting physical restraint and seclusion in public schools requirements</w:t>
      </w:r>
    </w:p>
    <w:p w14:paraId="17366B3D" w14:textId="77777777" w:rsidR="00FD75B0" w:rsidRPr="004A36CB" w:rsidRDefault="00FD75B0" w:rsidP="00FD75B0">
      <w:pPr>
        <w:ind w:left="2160" w:hanging="2160"/>
      </w:pPr>
    </w:p>
    <w:p w14:paraId="1DBCCB8B" w14:textId="77777777" w:rsidR="00FD75B0" w:rsidRPr="004A36CB" w:rsidRDefault="00FD75B0" w:rsidP="00FD75B0">
      <w:pPr>
        <w:ind w:left="2160" w:hanging="2160"/>
      </w:pPr>
      <w:r w:rsidRPr="004A36CB">
        <w:t>Section 10-76d-1</w:t>
      </w:r>
      <w:r w:rsidRPr="004A36CB">
        <w:tab/>
        <w:t>Special education and related services with general requirements, provision, arrangement and payment of services.</w:t>
      </w:r>
    </w:p>
    <w:p w14:paraId="6ED958CD" w14:textId="77777777" w:rsidR="00FD75B0" w:rsidRPr="004A36CB" w:rsidRDefault="00FD75B0" w:rsidP="00FD75B0">
      <w:pPr>
        <w:ind w:left="2160" w:hanging="2160"/>
      </w:pPr>
      <w:r w:rsidRPr="004A36CB">
        <w:t xml:space="preserve"> </w:t>
      </w:r>
    </w:p>
    <w:p w14:paraId="2330B15A" w14:textId="77777777" w:rsidR="00FD75B0" w:rsidRPr="004A36CB" w:rsidRDefault="00FD75B0" w:rsidP="00FD75B0">
      <w:pPr>
        <w:ind w:left="2160" w:hanging="2160"/>
      </w:pPr>
      <w:r w:rsidRPr="004A36CB">
        <w:t>Section 10-76d-2</w:t>
      </w:r>
      <w:r w:rsidRPr="004A36CB">
        <w:tab/>
        <w:t>Special Education Personnel including aides, consultation and personnel development</w:t>
      </w:r>
      <w:r>
        <w:t>.</w:t>
      </w:r>
    </w:p>
    <w:p w14:paraId="1E108D5C" w14:textId="77777777" w:rsidR="00FD75B0" w:rsidRPr="004A36CB" w:rsidRDefault="00FD75B0" w:rsidP="00FD75B0">
      <w:pPr>
        <w:ind w:left="2160" w:hanging="2160"/>
      </w:pPr>
    </w:p>
    <w:p w14:paraId="7C0BB6B8" w14:textId="77777777" w:rsidR="00FD75B0" w:rsidRPr="004A36CB" w:rsidRDefault="00FD75B0" w:rsidP="00FD75B0">
      <w:pPr>
        <w:ind w:left="2160" w:hanging="2160"/>
      </w:pPr>
      <w:r w:rsidRPr="004A36CB">
        <w:t>Section 10-76d-3</w:t>
      </w:r>
      <w:r w:rsidRPr="004A36CB">
        <w:tab/>
        <w:t>Length of school day and year with the requirement to consider ESY early enough to allow parents to challenge unless clearly not feasible to do so.</w:t>
      </w:r>
    </w:p>
    <w:p w14:paraId="686DA8CD" w14:textId="77777777" w:rsidR="00FD75B0" w:rsidRDefault="00FD75B0" w:rsidP="00FD75B0">
      <w:pPr>
        <w:ind w:left="2160" w:hanging="2160"/>
      </w:pPr>
    </w:p>
    <w:p w14:paraId="51F1B955" w14:textId="77777777" w:rsidR="00FD75B0" w:rsidRPr="004A36CB" w:rsidRDefault="00FD75B0" w:rsidP="00FD75B0">
      <w:pPr>
        <w:ind w:left="2160" w:hanging="2160"/>
      </w:pPr>
    </w:p>
    <w:p w14:paraId="415FCB32" w14:textId="77777777" w:rsidR="00FD75B0" w:rsidRPr="004A36CB" w:rsidRDefault="00FD75B0" w:rsidP="00FD75B0">
      <w:pPr>
        <w:ind w:left="2160" w:hanging="2160"/>
      </w:pPr>
      <w:r w:rsidRPr="004A36CB">
        <w:t>Section 10-76d-4</w:t>
      </w:r>
      <w:r w:rsidRPr="004A36CB">
        <w:tab/>
        <w:t xml:space="preserve">Physical facilities and equipment or assistive technology </w:t>
      </w:r>
    </w:p>
    <w:p w14:paraId="1303046D" w14:textId="77777777" w:rsidR="00FD75B0" w:rsidRPr="004A36CB" w:rsidRDefault="00FD75B0" w:rsidP="00FD75B0">
      <w:pPr>
        <w:ind w:left="2160" w:hanging="2160"/>
      </w:pPr>
    </w:p>
    <w:p w14:paraId="75CD731B" w14:textId="77777777" w:rsidR="00FD75B0" w:rsidRPr="004A36CB" w:rsidRDefault="00FD75B0" w:rsidP="00FD75B0">
      <w:pPr>
        <w:ind w:left="2160" w:hanging="2160"/>
      </w:pPr>
      <w:r w:rsidRPr="004A36CB">
        <w:t>Section 10-76d-5</w:t>
      </w:r>
      <w:r w:rsidRPr="004A36CB">
        <w:tab/>
        <w:t xml:space="preserve">Class size and composition  </w:t>
      </w:r>
    </w:p>
    <w:p w14:paraId="65C5C4C6" w14:textId="77777777" w:rsidR="00FD75B0" w:rsidRPr="004A36CB" w:rsidRDefault="00FD75B0" w:rsidP="00FD75B0">
      <w:pPr>
        <w:ind w:left="2160" w:hanging="2160"/>
      </w:pPr>
    </w:p>
    <w:p w14:paraId="6F1AC468" w14:textId="77777777" w:rsidR="00FD75B0" w:rsidRPr="004A36CB" w:rsidRDefault="00FD75B0" w:rsidP="00FD75B0">
      <w:pPr>
        <w:ind w:left="2160" w:hanging="2160"/>
      </w:pPr>
      <w:r w:rsidRPr="004A36CB">
        <w:t>Section 10-76d-6</w:t>
      </w:r>
      <w:r w:rsidRPr="004A36CB">
        <w:tab/>
        <w:t>Eligibility and identification for services for parentally placed private school children or children educated at home by their parents.</w:t>
      </w:r>
    </w:p>
    <w:p w14:paraId="70EDB9DF" w14:textId="77777777" w:rsidR="00FD75B0" w:rsidRPr="004A36CB" w:rsidRDefault="00FD75B0" w:rsidP="00FD75B0">
      <w:pPr>
        <w:ind w:left="2160" w:hanging="2160"/>
      </w:pPr>
    </w:p>
    <w:p w14:paraId="6B009605" w14:textId="77777777" w:rsidR="00FD75B0" w:rsidRPr="004A36CB" w:rsidRDefault="00FD75B0" w:rsidP="00FD75B0">
      <w:pPr>
        <w:ind w:left="2160" w:hanging="2160"/>
      </w:pPr>
      <w:r w:rsidRPr="004A36CB">
        <w:t>Section 10-76d-7</w:t>
      </w:r>
      <w:r w:rsidRPr="004A36CB">
        <w:tab/>
        <w:t xml:space="preserve">Referral; referrals from a physician, clinic or social worker permitted provided the parent allows it; standard referral form to be provided; school districts required to provide information understandable to the public concerning the procedures for requesting an initial evaluation of a child, including an explanation of general education interventions, one person in each school building must be identified for parents or professional staff to talk to about special education referrals and interventions, interventions in regular education shall be explored before a referral to special education is made; children who are suspended repeatedly or whose behavior, attendance or progress in school, including children who are truant, is considered unsatisfactory or at a marginal level of acceptance must be referred </w:t>
      </w:r>
    </w:p>
    <w:p w14:paraId="10884152" w14:textId="77777777" w:rsidR="00FD75B0" w:rsidRPr="004A36CB" w:rsidRDefault="00FD75B0" w:rsidP="00FD75B0"/>
    <w:p w14:paraId="563E91DF" w14:textId="77777777" w:rsidR="00FD75B0" w:rsidRPr="004A36CB" w:rsidRDefault="00FD75B0" w:rsidP="00FD75B0">
      <w:pPr>
        <w:ind w:left="2160" w:hanging="2160"/>
      </w:pPr>
      <w:r w:rsidRPr="004A36CB">
        <w:t>Section 10-76d(a)(8)(F)</w:t>
      </w:r>
      <w:r w:rsidRPr="004A36CB">
        <w:tab/>
      </w:r>
      <w:r>
        <w:t>The statute r</w:t>
      </w:r>
      <w:r w:rsidRPr="004A36CB">
        <w:t xml:space="preserve">equires notification to parents at each initial planning and placement team meeting of the state laws relating to the use of physical restraints and seclusion with children requiring special education </w:t>
      </w:r>
    </w:p>
    <w:p w14:paraId="396F02DC" w14:textId="77777777" w:rsidR="00FD75B0" w:rsidRPr="004A36CB" w:rsidRDefault="00FD75B0" w:rsidP="00FD75B0">
      <w:pPr>
        <w:ind w:left="2160" w:hanging="2160"/>
      </w:pPr>
    </w:p>
    <w:p w14:paraId="72CD8C82" w14:textId="77777777" w:rsidR="00FD75B0" w:rsidRPr="004A36CB" w:rsidRDefault="00FD75B0" w:rsidP="00FD75B0">
      <w:pPr>
        <w:ind w:left="2160" w:hanging="2160"/>
      </w:pPr>
      <w:r w:rsidRPr="004A36CB">
        <w:t>Section 10-76d-8</w:t>
      </w:r>
      <w:r w:rsidRPr="004A36CB">
        <w:tab/>
      </w:r>
      <w:r>
        <w:t>The regulation for n</w:t>
      </w:r>
      <w:r w:rsidRPr="004A36CB">
        <w:t>otice and consent to include written notice and detailed description of when notice is required. Allows notice to be given at PPT meeting. Consent: if the parents fail to respond to a request for consent where consent is required, the LEA shall construe that as refusal of consent</w:t>
      </w:r>
    </w:p>
    <w:p w14:paraId="52944838" w14:textId="77777777" w:rsidR="00FD75B0" w:rsidRPr="004A36CB" w:rsidRDefault="00FD75B0" w:rsidP="00FD75B0"/>
    <w:p w14:paraId="1DA362E3" w14:textId="77777777" w:rsidR="00FD75B0" w:rsidRPr="004A36CB" w:rsidRDefault="00FD75B0" w:rsidP="00FD75B0">
      <w:pPr>
        <w:ind w:left="2160" w:hanging="2160"/>
      </w:pPr>
      <w:r w:rsidRPr="004A36CB">
        <w:t>Section 10-76d(a)</w:t>
      </w:r>
      <w:r w:rsidRPr="004A36CB">
        <w:tab/>
      </w:r>
      <w:r>
        <w:t>The statute d</w:t>
      </w:r>
      <w:r w:rsidRPr="004A36CB">
        <w:t>etermining Medicaid eligibility for the receipt of Medicaid grants</w:t>
      </w:r>
    </w:p>
    <w:p w14:paraId="20157070" w14:textId="77777777" w:rsidR="00FD75B0" w:rsidRPr="004A36CB" w:rsidRDefault="00FD75B0" w:rsidP="00FD75B0">
      <w:pPr>
        <w:ind w:left="2160" w:hanging="2160"/>
      </w:pPr>
      <w:r w:rsidRPr="004A36CB">
        <w:t>(2)-(6) and (9)</w:t>
      </w:r>
      <w:r>
        <w:tab/>
      </w:r>
      <w:r w:rsidRPr="004A36CB">
        <w:rPr>
          <w:i/>
        </w:rPr>
        <w:t>Bill 1502- requires the Planning and Placement Team to determine Medicaid status</w:t>
      </w:r>
      <w:r>
        <w:t xml:space="preserve">  </w:t>
      </w:r>
    </w:p>
    <w:p w14:paraId="71874796" w14:textId="77777777" w:rsidR="00FD75B0" w:rsidRPr="004A36CB" w:rsidRDefault="00FD75B0" w:rsidP="00FD75B0">
      <w:pPr>
        <w:ind w:left="2160" w:hanging="2160"/>
      </w:pPr>
    </w:p>
    <w:p w14:paraId="6DD22998" w14:textId="77777777" w:rsidR="00FD75B0" w:rsidRPr="004A36CB" w:rsidRDefault="00FD75B0" w:rsidP="00FD75B0">
      <w:pPr>
        <w:ind w:left="2160" w:hanging="2160"/>
      </w:pPr>
      <w:r w:rsidRPr="004A36CB">
        <w:t>Section 10-76d(b)</w:t>
      </w:r>
      <w:r w:rsidRPr="004A36CB">
        <w:tab/>
      </w:r>
      <w:r>
        <w:t xml:space="preserve">The statute that </w:t>
      </w:r>
      <w:r w:rsidRPr="004A36CB">
        <w:t>LEA’s may make agreements with a private school, agency or institution to provide necessary preschool education programs</w:t>
      </w:r>
    </w:p>
    <w:p w14:paraId="32929FD6" w14:textId="77777777" w:rsidR="00FD75B0" w:rsidRPr="004A36CB" w:rsidRDefault="00FD75B0" w:rsidP="00FD75B0">
      <w:pPr>
        <w:ind w:left="2160" w:hanging="2160"/>
      </w:pPr>
    </w:p>
    <w:p w14:paraId="3E0A92B5" w14:textId="77777777" w:rsidR="00FD75B0" w:rsidRPr="004A36CB" w:rsidRDefault="00FD75B0" w:rsidP="00FD75B0">
      <w:pPr>
        <w:ind w:left="2160" w:hanging="2160"/>
      </w:pPr>
      <w:r w:rsidRPr="004A36CB">
        <w:t>Section 10-76d(d)</w:t>
      </w:r>
      <w:r w:rsidRPr="004A36CB">
        <w:tab/>
      </w:r>
      <w:r>
        <w:t xml:space="preserve">The statute for </w:t>
      </w:r>
      <w:r w:rsidRPr="004A36CB">
        <w:t>LEA’s to receive state reimbursement for LEA initiated private placements, the private school, agency or institution must be approved for special education by the Commissioner of Education; placement priorities may be ignored if the private school placement is less expensive than the public school placement, as long as the program is appropriate</w:t>
      </w:r>
    </w:p>
    <w:p w14:paraId="36AB0BE9" w14:textId="77777777" w:rsidR="00FD75B0" w:rsidRPr="004A36CB" w:rsidRDefault="00FD75B0" w:rsidP="00FD75B0">
      <w:pPr>
        <w:ind w:left="2160" w:hanging="2160"/>
      </w:pPr>
    </w:p>
    <w:p w14:paraId="5AF4C189" w14:textId="77777777" w:rsidR="00FD75B0" w:rsidRPr="004A36CB" w:rsidRDefault="00FD75B0" w:rsidP="00FD75B0">
      <w:pPr>
        <w:ind w:left="2160" w:hanging="2160"/>
      </w:pPr>
      <w:r w:rsidRPr="004A36CB">
        <w:t>Section 10-76d-9</w:t>
      </w:r>
      <w:r w:rsidRPr="004A36CB">
        <w:tab/>
      </w:r>
      <w:r>
        <w:t>The regulation of e</w:t>
      </w:r>
      <w:r w:rsidRPr="004A36CB">
        <w:t xml:space="preserve">valuation, independent educational evaluation, determining the existence of a learning disability and identification and evaluation of children who may be gifted or talented. </w:t>
      </w:r>
    </w:p>
    <w:p w14:paraId="7AB18114" w14:textId="77777777" w:rsidR="00FD75B0" w:rsidRPr="004A36CB" w:rsidRDefault="00FD75B0" w:rsidP="00FD75B0"/>
    <w:p w14:paraId="06B1D414" w14:textId="77777777" w:rsidR="00FD75B0" w:rsidRPr="004A36CB" w:rsidRDefault="00FD75B0" w:rsidP="00FD75B0">
      <w:pPr>
        <w:ind w:left="2160" w:hanging="2160"/>
      </w:pPr>
      <w:r w:rsidRPr="004A36CB">
        <w:t>Section 10-76d(e)</w:t>
      </w:r>
      <w:r w:rsidRPr="004A36CB">
        <w:tab/>
        <w:t xml:space="preserve">State agency placements of children eligible for special education: </w:t>
      </w:r>
    </w:p>
    <w:p w14:paraId="6F21C7D3" w14:textId="77777777" w:rsidR="00FD75B0" w:rsidRPr="004A36CB" w:rsidRDefault="00FD75B0" w:rsidP="00FD75B0">
      <w:pPr>
        <w:ind w:left="2160" w:hanging="2160"/>
      </w:pPr>
      <w:r w:rsidRPr="004A36CB">
        <w:t>(2) and (5)</w:t>
      </w:r>
      <w:r w:rsidRPr="004A36CB">
        <w:tab/>
        <w:t>apportionment of educational and residential costs; grants to LEAs; responsibility of placing agency</w:t>
      </w:r>
    </w:p>
    <w:p w14:paraId="7DFBCB35" w14:textId="77777777" w:rsidR="00FD75B0" w:rsidRPr="004A36CB" w:rsidRDefault="00FD75B0" w:rsidP="00FD75B0">
      <w:pPr>
        <w:ind w:left="2160" w:hanging="2160"/>
      </w:pPr>
    </w:p>
    <w:p w14:paraId="3FAF9D46" w14:textId="77777777" w:rsidR="00FD75B0" w:rsidRPr="004A36CB" w:rsidRDefault="00FD75B0" w:rsidP="00FD75B0">
      <w:pPr>
        <w:ind w:left="2160" w:hanging="2160"/>
      </w:pPr>
      <w:r w:rsidRPr="004A36CB">
        <w:t>Section 10-76d(e)(3)</w:t>
      </w:r>
      <w:r w:rsidRPr="004A36CB">
        <w:tab/>
        <w:t>Grants for LEAs who educate eligible children who reside on state-owned or leased property</w:t>
      </w:r>
      <w:bookmarkStart w:id="2" w:name="_GoBack"/>
      <w:bookmarkEnd w:id="2"/>
    </w:p>
    <w:p w14:paraId="4F316B5C" w14:textId="77777777" w:rsidR="00FD75B0" w:rsidRPr="004A36CB" w:rsidRDefault="00FD75B0" w:rsidP="00FD75B0">
      <w:pPr>
        <w:ind w:left="2160" w:hanging="2160"/>
      </w:pPr>
    </w:p>
    <w:p w14:paraId="35F07599" w14:textId="77777777" w:rsidR="00FD75B0" w:rsidRPr="004A36CB" w:rsidRDefault="00FD75B0" w:rsidP="00FD75B0">
      <w:pPr>
        <w:ind w:left="2160" w:hanging="2160"/>
      </w:pPr>
      <w:r w:rsidRPr="004A36CB">
        <w:t>Section 10-76d(e)(4)</w:t>
      </w:r>
      <w:r w:rsidRPr="004A36CB">
        <w:tab/>
        <w:t>Department of Mental Health and Addiction Services (DMHAS) must provide regular and special education to eligible residents in facilities operated by DMHAS</w:t>
      </w:r>
    </w:p>
    <w:p w14:paraId="64DC4BDE" w14:textId="77777777" w:rsidR="00FD75B0" w:rsidRPr="004A36CB" w:rsidRDefault="00FD75B0" w:rsidP="00FD75B0">
      <w:pPr>
        <w:ind w:left="2160" w:hanging="2160"/>
      </w:pPr>
    </w:p>
    <w:p w14:paraId="725762F4" w14:textId="77777777" w:rsidR="00FD75B0" w:rsidRPr="004A36CB" w:rsidRDefault="00FD75B0" w:rsidP="00FD75B0">
      <w:pPr>
        <w:ind w:left="2160" w:hanging="2160"/>
      </w:pPr>
      <w:r w:rsidRPr="004A36CB">
        <w:t>Section 10-76d(f)</w:t>
      </w:r>
      <w:r w:rsidRPr="004A36CB">
        <w:tab/>
        <w:t>Out-of-state placements</w:t>
      </w:r>
    </w:p>
    <w:p w14:paraId="1D7C2CA5" w14:textId="77777777" w:rsidR="00FD75B0" w:rsidRPr="004A36CB" w:rsidRDefault="00FD75B0" w:rsidP="00FD75B0">
      <w:pPr>
        <w:ind w:left="2160" w:hanging="2160"/>
      </w:pPr>
    </w:p>
    <w:p w14:paraId="3FC96F1D" w14:textId="77777777" w:rsidR="00FD75B0" w:rsidRPr="004A36CB" w:rsidRDefault="00FD75B0" w:rsidP="00FD75B0">
      <w:pPr>
        <w:ind w:left="2160" w:hanging="2160"/>
      </w:pPr>
      <w:r w:rsidRPr="004A36CB">
        <w:t>Section 10-76d(g)(2)</w:t>
      </w:r>
      <w:r w:rsidRPr="004A36CB">
        <w:tab/>
        <w:t>State Board of Education (SBE) to approve out-of-state placements annually if such placement continues beyond three years</w:t>
      </w:r>
    </w:p>
    <w:p w14:paraId="2DB875B7" w14:textId="77777777" w:rsidR="00FD75B0" w:rsidRPr="004A36CB" w:rsidRDefault="00FD75B0" w:rsidP="00FD75B0">
      <w:pPr>
        <w:ind w:left="2160" w:hanging="2160"/>
      </w:pPr>
    </w:p>
    <w:p w14:paraId="1888C094" w14:textId="77777777" w:rsidR="00FD75B0" w:rsidRPr="004A36CB" w:rsidRDefault="00FD75B0" w:rsidP="00FD75B0">
      <w:pPr>
        <w:ind w:left="2160" w:hanging="2160"/>
      </w:pPr>
      <w:r w:rsidRPr="004A36CB">
        <w:t>Section 10-76d-10</w:t>
      </w:r>
      <w:r w:rsidRPr="004A36CB">
        <w:tab/>
        <w:t xml:space="preserve">Planning and Placement Team, referral, evaluation of child with a disability, determination of eligibility, meeting and re-evaluations. </w:t>
      </w:r>
    </w:p>
    <w:p w14:paraId="5150B219" w14:textId="77777777" w:rsidR="00FD75B0" w:rsidRPr="004A36CB" w:rsidRDefault="00FD75B0" w:rsidP="00FD75B0">
      <w:pPr>
        <w:ind w:left="2160" w:hanging="2160"/>
      </w:pPr>
    </w:p>
    <w:p w14:paraId="1FCD5C19" w14:textId="77777777" w:rsidR="00FD75B0" w:rsidRPr="004A36CB" w:rsidRDefault="00FD75B0" w:rsidP="00FD75B0">
      <w:pPr>
        <w:ind w:left="2160" w:hanging="2160"/>
      </w:pPr>
      <w:r w:rsidRPr="004A36CB">
        <w:t>Section 10-76d-11</w:t>
      </w:r>
      <w:r w:rsidRPr="004A36CB">
        <w:tab/>
        <w:t>IEP components; short term instructional objectives, list of individuals implementing the IEP, indication if residential placement is being recommended for other than educational reasons, and the specifics of the child’s transportation needs placed on the Department of Education’s IEP form.</w:t>
      </w:r>
    </w:p>
    <w:p w14:paraId="2452FDF4" w14:textId="77777777" w:rsidR="00FD75B0" w:rsidRPr="004A36CB" w:rsidRDefault="00FD75B0" w:rsidP="00FD75B0">
      <w:pPr>
        <w:ind w:left="2160" w:hanging="2160"/>
      </w:pPr>
    </w:p>
    <w:p w14:paraId="1EE54F70" w14:textId="77777777" w:rsidR="00FD75B0" w:rsidRPr="004A36CB" w:rsidRDefault="00FD75B0" w:rsidP="00FD75B0">
      <w:pPr>
        <w:ind w:left="2160" w:hanging="2160"/>
      </w:pPr>
      <w:r w:rsidRPr="004A36CB">
        <w:t>Section 10-76d-12</w:t>
      </w:r>
      <w:r w:rsidRPr="004A36CB">
        <w:tab/>
        <w:t>Transfer of rights: inclusion of a procedure for decision making to remain with the child’s parents for children who reach the age of majority and the parental participation with exceptions noted.</w:t>
      </w:r>
    </w:p>
    <w:p w14:paraId="5E252E56" w14:textId="77777777" w:rsidR="00FD75B0" w:rsidRPr="004A36CB" w:rsidRDefault="00FD75B0" w:rsidP="00FD75B0">
      <w:pPr>
        <w:ind w:left="2160" w:hanging="2160"/>
      </w:pPr>
    </w:p>
    <w:p w14:paraId="536F915A" w14:textId="77777777" w:rsidR="00FD75B0" w:rsidRPr="004A36CB" w:rsidRDefault="00FD75B0" w:rsidP="00FD75B0">
      <w:pPr>
        <w:ind w:left="2160" w:hanging="2160"/>
      </w:pPr>
      <w:r w:rsidRPr="004A36CB">
        <w:t>Section 10-76d-13</w:t>
      </w:r>
      <w:r w:rsidRPr="004A36CB">
        <w:tab/>
        <w:t xml:space="preserve">Timelines: if a referral is made during the academic year, the IEP must be implemented within 45 schools days of referral, exclusive of the time necessary for parental consent; if the PPT recommends and out-of-district or private placement, the IEP shall be implemented within 60 school days of the date of referral, exclusive of the time necessary for parental consent; a full copy of the IEP shall be provided to parents within five school days after the PPT meeting; </w:t>
      </w:r>
    </w:p>
    <w:p w14:paraId="7A280A0D" w14:textId="77777777" w:rsidR="00FD75B0" w:rsidRPr="004A36CB" w:rsidRDefault="00FD75B0" w:rsidP="00FD75B0">
      <w:pPr>
        <w:ind w:left="2160" w:hanging="2160"/>
      </w:pPr>
    </w:p>
    <w:p w14:paraId="6D168530" w14:textId="77777777" w:rsidR="00FD75B0" w:rsidRPr="004A36CB" w:rsidRDefault="00FD75B0" w:rsidP="00FD75B0">
      <w:pPr>
        <w:ind w:left="2160" w:hanging="2160"/>
      </w:pPr>
      <w:r w:rsidRPr="004A36CB">
        <w:t>Section 10-76d-14</w:t>
      </w:r>
      <w:r w:rsidRPr="004A36CB">
        <w:tab/>
        <w:t>Trial placement for diagnostic purposes: a PPT may use a trial placement for diagnostic purposes: a structured program of no more than 40 school days, with written goals and objectives and the PPT shall meet at least once every ten school days unless waived to review the placement; five days before the end of the diagnostic placement, the PPT reconvenes to write the child’s IEP based on the findings made during the placement. The trial placement is an evaluation and is not considered the child’s current placement for purposes of due process unless the parents and school district otherwise agree.</w:t>
      </w:r>
    </w:p>
    <w:p w14:paraId="14007502" w14:textId="77777777" w:rsidR="00FD75B0" w:rsidRPr="004A36CB" w:rsidRDefault="00FD75B0" w:rsidP="00FD75B0">
      <w:pPr>
        <w:ind w:left="2160" w:hanging="2160"/>
      </w:pPr>
    </w:p>
    <w:p w14:paraId="709576DC" w14:textId="77777777" w:rsidR="00FD75B0" w:rsidRPr="004A36CB" w:rsidRDefault="00FD75B0" w:rsidP="00FD75B0">
      <w:pPr>
        <w:ind w:left="2160" w:hanging="2160"/>
      </w:pPr>
      <w:r w:rsidRPr="004A36CB">
        <w:t>Section 10-76d-15</w:t>
      </w:r>
      <w:r w:rsidRPr="004A36CB">
        <w:tab/>
        <w:t xml:space="preserve">Homebound and hospitalized instruction: required to be provided when a child will be absent from school for medical reasons; conditions to be met include provision of doctor’s note indicating length of absence from school (length of absence may be consecutive days of absence or repeated short-term absences) and anticipated date of return; instruction to begin no later than two weeks from the first date of absence; preschool children receive services as determined by the PPT, children in K-6 receive at least 5 hours of instruction a week; 7-12, at least 10 hours.  Resolution process if school district and parent disagree about the child’s need for homebound; parent required to provide consent so child’s physician may speak to appropriate school staff about the need for homebound. Services required for children who are pregnant or who has given birth and cannot attend school for medical reasons. </w:t>
      </w:r>
    </w:p>
    <w:p w14:paraId="30FDCB69" w14:textId="77777777" w:rsidR="00FD75B0" w:rsidRPr="004A36CB" w:rsidRDefault="00FD75B0" w:rsidP="00FD75B0">
      <w:pPr>
        <w:ind w:left="2160" w:hanging="2160"/>
      </w:pPr>
    </w:p>
    <w:p w14:paraId="13714DCB" w14:textId="77777777" w:rsidR="00FD75B0" w:rsidRPr="004A36CB" w:rsidRDefault="00FD75B0" w:rsidP="00FD75B0">
      <w:pPr>
        <w:ind w:left="2160" w:hanging="2160"/>
      </w:pPr>
      <w:r w:rsidRPr="004A36CB">
        <w:t>Section 10-76d-17</w:t>
      </w:r>
      <w:r w:rsidRPr="004A36CB">
        <w:tab/>
        <w:t>Approval standards, requirements and procedures for private facilities and a private program with a school or facility.</w:t>
      </w:r>
    </w:p>
    <w:p w14:paraId="7CC225A1" w14:textId="77777777" w:rsidR="00FD75B0" w:rsidRPr="004A36CB" w:rsidRDefault="00FD75B0" w:rsidP="00FD75B0">
      <w:pPr>
        <w:ind w:left="2160" w:hanging="2160"/>
      </w:pPr>
    </w:p>
    <w:p w14:paraId="3F2A9D3B" w14:textId="77777777" w:rsidR="00FD75B0" w:rsidRPr="004A36CB" w:rsidRDefault="00FD75B0" w:rsidP="00FD75B0">
      <w:pPr>
        <w:ind w:left="2160" w:hanging="2160"/>
      </w:pPr>
      <w:r w:rsidRPr="004A36CB">
        <w:t>Section 10-76d-18</w:t>
      </w:r>
      <w:r w:rsidRPr="004A36CB">
        <w:tab/>
        <w:t>Education records; access rights include the right to one free copy of the record; right to copy of the record limited by copyright laws, but not right to review and inspect record if it meets the definition of education record found in FERPA</w:t>
      </w:r>
    </w:p>
    <w:p w14:paraId="60DEB121" w14:textId="77777777" w:rsidR="00FD75B0" w:rsidRPr="004A36CB" w:rsidRDefault="00FD75B0" w:rsidP="00FD75B0">
      <w:pPr>
        <w:ind w:left="2160" w:hanging="2160"/>
      </w:pPr>
    </w:p>
    <w:p w14:paraId="5A3E30E1" w14:textId="77777777" w:rsidR="00FD75B0" w:rsidRPr="00CD349F" w:rsidRDefault="00FD75B0" w:rsidP="00FD75B0">
      <w:pPr>
        <w:ind w:left="2160" w:hanging="2160"/>
      </w:pPr>
      <w:r w:rsidRPr="004A36CB">
        <w:t>Section 10-76d-19</w:t>
      </w:r>
      <w:r w:rsidRPr="004A36CB">
        <w:tab/>
        <w:t xml:space="preserve">Transportation; travel time not to exceed one hour each way; in-service training of operators of vehicles required; all vehicles shall meet DMV requirements; </w:t>
      </w:r>
      <w:r w:rsidRPr="004A36CB">
        <w:lastRenderedPageBreak/>
        <w:t>transportation aides as are appropriate; if LEA requests parent transports a child, parent shall be reimbursed, rate of reimbursement to be two round trips to drop off and pick up child</w:t>
      </w:r>
      <w:r w:rsidRPr="00CD349F">
        <w:t xml:space="preserve">. </w:t>
      </w:r>
    </w:p>
    <w:p w14:paraId="1EE6052D" w14:textId="77777777" w:rsidR="00FD75B0" w:rsidRPr="00CD349F" w:rsidRDefault="00FD75B0" w:rsidP="00FD75B0"/>
    <w:p w14:paraId="7961563A" w14:textId="77777777" w:rsidR="00FD75B0" w:rsidRPr="000E59B2" w:rsidRDefault="00FD75B0" w:rsidP="00FD75B0">
      <w:pPr>
        <w:ind w:left="2160" w:hanging="2160"/>
      </w:pPr>
      <w:r w:rsidRPr="00CD349F">
        <w:t>Section 10-76e</w:t>
      </w:r>
      <w:r w:rsidRPr="00CD349F">
        <w:tab/>
      </w:r>
      <w:r w:rsidRPr="000E59B2">
        <w:t>School construction grants for cooperative regional special education facilities</w:t>
      </w:r>
    </w:p>
    <w:p w14:paraId="2635E8D5" w14:textId="77777777" w:rsidR="00FD75B0" w:rsidRPr="000E59B2" w:rsidRDefault="00FD75B0" w:rsidP="00FD75B0">
      <w:pPr>
        <w:ind w:left="2160" w:hanging="2160"/>
      </w:pPr>
      <w:r w:rsidRPr="000E59B2">
        <w:rPr>
          <w:sz w:val="23"/>
          <w:szCs w:val="23"/>
        </w:rPr>
        <w:tab/>
      </w:r>
      <w:r w:rsidRPr="000E59B2">
        <w:t>is repealed substituted in lieu thereof (Effective July 1, 2017)</w:t>
      </w:r>
    </w:p>
    <w:p w14:paraId="7D31ED4C" w14:textId="77777777" w:rsidR="00FD75B0" w:rsidRPr="004A36CB" w:rsidRDefault="00FD75B0" w:rsidP="00FD75B0">
      <w:pPr>
        <w:ind w:left="2160" w:hanging="2160"/>
      </w:pPr>
    </w:p>
    <w:p w14:paraId="7F69661B" w14:textId="77777777" w:rsidR="00FD75B0" w:rsidRPr="004A36CB" w:rsidRDefault="00FD75B0" w:rsidP="00FD75B0">
      <w:pPr>
        <w:ind w:left="2160" w:hanging="2160"/>
      </w:pPr>
      <w:r w:rsidRPr="004A36CB">
        <w:t>Section 10-76f</w:t>
      </w:r>
      <w:r w:rsidRPr="004A36CB">
        <w:tab/>
        <w:t>Definition of terms used in formula for state aid for special education</w:t>
      </w:r>
    </w:p>
    <w:p w14:paraId="097F106C" w14:textId="77777777" w:rsidR="00FD75B0" w:rsidRPr="004A36CB" w:rsidRDefault="00FD75B0" w:rsidP="00FD75B0">
      <w:pPr>
        <w:ind w:left="2160" w:hanging="2160"/>
      </w:pPr>
    </w:p>
    <w:p w14:paraId="6AA5C763" w14:textId="77777777" w:rsidR="00FD75B0" w:rsidRPr="004A36CB" w:rsidRDefault="00FD75B0" w:rsidP="00FD75B0">
      <w:pPr>
        <w:ind w:left="2160" w:hanging="2160"/>
      </w:pPr>
      <w:r w:rsidRPr="004A36CB">
        <w:t>Section 10-76g</w:t>
      </w:r>
      <w:r w:rsidRPr="004A36CB">
        <w:tab/>
        <w:t>State aid for special education</w:t>
      </w:r>
    </w:p>
    <w:p w14:paraId="74DF1E18" w14:textId="77777777" w:rsidR="00FD75B0" w:rsidRPr="004A36CB" w:rsidRDefault="00FD75B0" w:rsidP="00FD75B0">
      <w:pPr>
        <w:ind w:left="2160" w:hanging="2160"/>
      </w:pPr>
    </w:p>
    <w:p w14:paraId="2E926599" w14:textId="77777777" w:rsidR="00FD75B0" w:rsidRPr="004A36CB" w:rsidRDefault="00FD75B0" w:rsidP="00FD75B0">
      <w:pPr>
        <w:ind w:left="2160" w:hanging="2160"/>
      </w:pPr>
      <w:r w:rsidRPr="004A36CB">
        <w:t>Section 10-76h-1</w:t>
      </w:r>
      <w:r w:rsidRPr="004A36CB">
        <w:tab/>
        <w:t xml:space="preserve">Definition of “Business day”  </w:t>
      </w:r>
    </w:p>
    <w:p w14:paraId="41506132" w14:textId="77777777" w:rsidR="00FD75B0" w:rsidRPr="004A36CB" w:rsidRDefault="00FD75B0" w:rsidP="00FD75B0">
      <w:pPr>
        <w:pStyle w:val="PlainText"/>
        <w:ind w:left="1440" w:firstLine="720"/>
        <w:rPr>
          <w:rFonts w:ascii="Times New Roman" w:eastAsia="MS Mincho" w:hAnsi="Times New Roman" w:cs="Times New Roman"/>
          <w:sz w:val="24"/>
          <w:szCs w:val="24"/>
        </w:rPr>
      </w:pPr>
      <w:r w:rsidRPr="004A36CB">
        <w:rPr>
          <w:rFonts w:ascii="Arial" w:hAnsi="Arial" w:cs="Arial"/>
          <w:szCs w:val="24"/>
          <w:lang w:bidi="ar-SA"/>
        </w:rPr>
        <w:t>Definition of “Commissioner”</w:t>
      </w:r>
    </w:p>
    <w:p w14:paraId="43AD80FF"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Definition of “Day”</w:t>
      </w:r>
    </w:p>
    <w:p w14:paraId="723A9B90"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Definition of “Department””</w:t>
      </w:r>
    </w:p>
    <w:p w14:paraId="4D6ED6DA"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 xml:space="preserve">Definition of “Due Process Unit” </w:t>
      </w:r>
    </w:p>
    <w:p w14:paraId="303546A2" w14:textId="77777777" w:rsidR="00FD75B0" w:rsidRPr="004A36CB" w:rsidRDefault="00FD75B0" w:rsidP="00FD75B0">
      <w:pPr>
        <w:pStyle w:val="PlainText"/>
        <w:ind w:left="2160"/>
        <w:rPr>
          <w:rFonts w:ascii="Arial" w:hAnsi="Arial" w:cs="Arial"/>
          <w:szCs w:val="24"/>
          <w:lang w:bidi="ar-SA"/>
        </w:rPr>
      </w:pPr>
      <w:r w:rsidRPr="004A36CB">
        <w:rPr>
          <w:rFonts w:ascii="Arial" w:hAnsi="Arial" w:cs="Arial"/>
          <w:szCs w:val="24"/>
          <w:lang w:bidi="ar-SA"/>
        </w:rPr>
        <w:t xml:space="preserve">Definition of “Party” </w:t>
      </w:r>
    </w:p>
    <w:p w14:paraId="06E37BBD" w14:textId="77777777" w:rsidR="00FD75B0" w:rsidRPr="004A36CB" w:rsidRDefault="00FD75B0" w:rsidP="00FD75B0">
      <w:pPr>
        <w:pStyle w:val="PlainText"/>
        <w:ind w:left="1440" w:firstLine="720"/>
        <w:rPr>
          <w:rFonts w:ascii="Arial" w:hAnsi="Arial" w:cs="Arial"/>
          <w:szCs w:val="24"/>
          <w:lang w:bidi="ar-SA"/>
        </w:rPr>
      </w:pPr>
      <w:r w:rsidRPr="004A36CB">
        <w:rPr>
          <w:rFonts w:ascii="Arial" w:hAnsi="Arial" w:cs="Arial"/>
          <w:szCs w:val="24"/>
          <w:lang w:bidi="ar-SA"/>
        </w:rPr>
        <w:t xml:space="preserve">Definition of “Public Agency” </w:t>
      </w:r>
    </w:p>
    <w:p w14:paraId="600EAEB1" w14:textId="77777777" w:rsidR="00FD75B0" w:rsidRPr="004A36CB" w:rsidRDefault="00FD75B0" w:rsidP="00FD75B0">
      <w:pPr>
        <w:pStyle w:val="PlainText"/>
        <w:ind w:left="1440" w:firstLine="720"/>
        <w:rPr>
          <w:rFonts w:ascii="Arial" w:hAnsi="Arial" w:cs="Arial"/>
          <w:szCs w:val="24"/>
          <w:lang w:bidi="ar-SA"/>
        </w:rPr>
      </w:pPr>
      <w:r w:rsidRPr="004A36CB">
        <w:rPr>
          <w:rFonts w:ascii="Arial" w:hAnsi="Arial" w:cs="Arial"/>
          <w:szCs w:val="24"/>
          <w:lang w:bidi="ar-SA"/>
        </w:rPr>
        <w:t>Definition of “Pupil”</w:t>
      </w:r>
    </w:p>
    <w:p w14:paraId="2E509C83" w14:textId="77777777" w:rsidR="00FD75B0" w:rsidRPr="004A36CB" w:rsidRDefault="00FD75B0" w:rsidP="00FD75B0">
      <w:pPr>
        <w:ind w:left="2160" w:hanging="2160"/>
      </w:pPr>
    </w:p>
    <w:p w14:paraId="659109C1" w14:textId="77777777" w:rsidR="00FD75B0" w:rsidRPr="004A36CB" w:rsidRDefault="00FD75B0" w:rsidP="00FD75B0">
      <w:pPr>
        <w:ind w:left="2160" w:hanging="2160"/>
      </w:pPr>
      <w:r w:rsidRPr="004A36CB">
        <w:t>Section 10-76h(a)(2)</w:t>
      </w:r>
      <w:r w:rsidRPr="004A36CB">
        <w:tab/>
        <w:t>The LEA must request a due process hearing in the event the parent refuses or revokes consent for placement in a private facility, provided placement in the private facility is not the initial receipt of special education services</w:t>
      </w:r>
    </w:p>
    <w:p w14:paraId="08302BD9" w14:textId="77777777" w:rsidR="00FD75B0" w:rsidRPr="004A36CB" w:rsidRDefault="00FD75B0" w:rsidP="00FD75B0">
      <w:pPr>
        <w:ind w:left="2160" w:hanging="2160"/>
      </w:pPr>
    </w:p>
    <w:p w14:paraId="3B0EEB8A" w14:textId="77777777" w:rsidR="00FD75B0" w:rsidRPr="004A36CB" w:rsidRDefault="00FD75B0" w:rsidP="00FD75B0">
      <w:pPr>
        <w:ind w:left="2160" w:hanging="2160"/>
      </w:pPr>
      <w:r w:rsidRPr="004A36CB">
        <w:t>Section 10-76h(c)(1)</w:t>
      </w:r>
      <w:r w:rsidRPr="004A36CB">
        <w:tab/>
        <w:t>State Department of Education (SDE) to provide training for special education hearing officers</w:t>
      </w:r>
    </w:p>
    <w:p w14:paraId="466EE074" w14:textId="77777777" w:rsidR="00FD75B0" w:rsidRPr="004A36CB" w:rsidRDefault="00FD75B0" w:rsidP="00FD75B0"/>
    <w:p w14:paraId="26A59B62" w14:textId="77777777" w:rsidR="00FD75B0" w:rsidRPr="004A36CB" w:rsidRDefault="00FD75B0" w:rsidP="00FD75B0">
      <w:pPr>
        <w:ind w:left="2160" w:hanging="2160"/>
      </w:pPr>
      <w:r w:rsidRPr="004A36CB">
        <w:t>Section 10-76h(d)(1)</w:t>
      </w:r>
      <w:r w:rsidRPr="004A36CB">
        <w:tab/>
        <w:t>The hearing officer, or board, may order an initial evaluation or re-evaluation without the consent of the parent, or pupil, in certain instances and the hearing officer may include in the final decision and order a comment on the conduct of the proceedings</w:t>
      </w:r>
    </w:p>
    <w:p w14:paraId="3A46BEE4" w14:textId="77777777" w:rsidR="00FD75B0" w:rsidRPr="004A36CB" w:rsidRDefault="00FD75B0" w:rsidP="00FD75B0">
      <w:pPr>
        <w:ind w:left="2160" w:hanging="2160"/>
      </w:pPr>
    </w:p>
    <w:p w14:paraId="471604D3" w14:textId="77777777" w:rsidR="00FD75B0" w:rsidRPr="004A36CB" w:rsidRDefault="00FD75B0" w:rsidP="00FD75B0">
      <w:pPr>
        <w:ind w:left="2160" w:hanging="2160"/>
      </w:pPr>
      <w:r w:rsidRPr="004A36CB">
        <w:t>Section 10-76h(d)(2)</w:t>
      </w:r>
      <w:r w:rsidRPr="004A36CB">
        <w:tab/>
        <w:t>Enforcement authority of the SDE with respect to hearing decisions</w:t>
      </w:r>
    </w:p>
    <w:p w14:paraId="32C3DDE2" w14:textId="77777777" w:rsidR="00FD75B0" w:rsidRPr="00CD349F" w:rsidRDefault="00FD75B0" w:rsidP="00FD75B0">
      <w:pPr>
        <w:ind w:left="2160" w:hanging="2160"/>
      </w:pPr>
    </w:p>
    <w:p w14:paraId="1F23E8AB" w14:textId="77777777" w:rsidR="00FD75B0" w:rsidRPr="004A36CB" w:rsidRDefault="00FD75B0" w:rsidP="00FD75B0">
      <w:pPr>
        <w:ind w:left="2160" w:hanging="2160"/>
      </w:pPr>
      <w:r w:rsidRPr="00CD349F">
        <w:t>Sect</w:t>
      </w:r>
      <w:r>
        <w:t>ion 10-76h(d)(3)</w:t>
      </w:r>
      <w:r>
        <w:tab/>
      </w:r>
      <w:r w:rsidRPr="004A36CB">
        <w:t xml:space="preserve">If ordered by the hearing officer, the LEA may conduct an initial evaluation or reevaluation or place a child in a private facility (if not the initial receipt of education services) without the consent of the parent.  </w:t>
      </w:r>
    </w:p>
    <w:p w14:paraId="3FA19920" w14:textId="77777777" w:rsidR="00FD75B0" w:rsidRPr="004A36CB" w:rsidRDefault="00FD75B0" w:rsidP="00FD75B0">
      <w:pPr>
        <w:ind w:left="2160" w:hanging="2160"/>
      </w:pPr>
    </w:p>
    <w:p w14:paraId="357C3286" w14:textId="77777777" w:rsidR="00FD75B0" w:rsidRPr="004A36CB" w:rsidRDefault="00FD75B0" w:rsidP="00FD75B0">
      <w:pPr>
        <w:ind w:left="2160" w:hanging="2160"/>
      </w:pPr>
      <w:r w:rsidRPr="004A36CB">
        <w:t>Section 10-76h(d)(4)</w:t>
      </w:r>
      <w:r w:rsidRPr="004A36CB">
        <w:tab/>
        <w:t>The SBE must provide, free of charge, transcripts in the event the hearing decision is appealed</w:t>
      </w:r>
    </w:p>
    <w:p w14:paraId="78AB069C" w14:textId="77777777" w:rsidR="00FD75B0" w:rsidRPr="004A36CB" w:rsidRDefault="00FD75B0" w:rsidP="00FD75B0">
      <w:pPr>
        <w:ind w:left="2160" w:hanging="2160"/>
      </w:pPr>
    </w:p>
    <w:p w14:paraId="542976E5" w14:textId="77777777" w:rsidR="00FD75B0" w:rsidRPr="004A36CB" w:rsidRDefault="00FD75B0" w:rsidP="00FD75B0">
      <w:pPr>
        <w:ind w:left="2160" w:hanging="2160"/>
      </w:pPr>
    </w:p>
    <w:p w14:paraId="55C32281" w14:textId="77777777" w:rsidR="00FD75B0" w:rsidRPr="004A36CB" w:rsidRDefault="00FD75B0" w:rsidP="00FD75B0">
      <w:pPr>
        <w:ind w:left="2160" w:hanging="2160"/>
      </w:pPr>
      <w:r w:rsidRPr="004A36CB">
        <w:t>Section 10-76h-3</w:t>
      </w:r>
      <w:r w:rsidRPr="004A36CB">
        <w:tab/>
        <w:t>Hearing request; content of hearing request.</w:t>
      </w:r>
    </w:p>
    <w:p w14:paraId="3A0F9D9C" w14:textId="77777777" w:rsidR="00FD75B0" w:rsidRPr="004A36CB" w:rsidRDefault="00FD75B0" w:rsidP="00FD75B0">
      <w:pPr>
        <w:ind w:left="2160" w:hanging="2160"/>
      </w:pPr>
    </w:p>
    <w:p w14:paraId="041E2EFC" w14:textId="77777777" w:rsidR="00FD75B0" w:rsidRPr="004A36CB" w:rsidRDefault="00FD75B0" w:rsidP="00FD75B0">
      <w:pPr>
        <w:ind w:left="2160" w:hanging="2160"/>
      </w:pPr>
      <w:r w:rsidRPr="004A36CB">
        <w:t>Section 10-76h-4</w:t>
      </w:r>
      <w:r w:rsidRPr="004A36CB">
        <w:tab/>
      </w:r>
      <w:r>
        <w:t>The s</w:t>
      </w:r>
      <w:r w:rsidRPr="004A36CB">
        <w:t xml:space="preserve">tatute of limitations shall be two years to request a hearing but does not apply to evidentiary considerations.  </w:t>
      </w:r>
    </w:p>
    <w:p w14:paraId="14FD2DB3" w14:textId="77777777" w:rsidR="00FD75B0" w:rsidRPr="004A36CB" w:rsidRDefault="00FD75B0" w:rsidP="00FD75B0">
      <w:pPr>
        <w:ind w:left="2160" w:hanging="2160"/>
      </w:pPr>
    </w:p>
    <w:p w14:paraId="4FCEEFB0" w14:textId="77777777" w:rsidR="00FD75B0" w:rsidRPr="004A36CB" w:rsidRDefault="00FD75B0" w:rsidP="00FD75B0">
      <w:pPr>
        <w:ind w:left="2160" w:hanging="2160"/>
      </w:pPr>
      <w:r w:rsidRPr="004A36CB">
        <w:t>Section 10-76h-5</w:t>
      </w:r>
      <w:r w:rsidRPr="004A36CB">
        <w:tab/>
        <w:t xml:space="preserve">Mediation </w:t>
      </w:r>
    </w:p>
    <w:p w14:paraId="50CE0D9A" w14:textId="77777777" w:rsidR="00FD75B0" w:rsidRPr="004A36CB" w:rsidRDefault="00FD75B0" w:rsidP="00FD75B0">
      <w:pPr>
        <w:ind w:left="2160" w:hanging="2160"/>
      </w:pPr>
    </w:p>
    <w:p w14:paraId="0BEC9E8C" w14:textId="77777777" w:rsidR="00FD75B0" w:rsidRPr="004A36CB" w:rsidRDefault="00FD75B0" w:rsidP="00FD75B0">
      <w:pPr>
        <w:ind w:left="2160" w:hanging="2160"/>
      </w:pPr>
      <w:r w:rsidRPr="004A36CB">
        <w:t>Section 10-76h-6</w:t>
      </w:r>
      <w:r w:rsidRPr="004A36CB">
        <w:tab/>
        <w:t>Advisory opinion process; dispute resolution alternative to mediation and full hearing</w:t>
      </w:r>
    </w:p>
    <w:p w14:paraId="0F8B0CEC" w14:textId="77777777" w:rsidR="00FD75B0" w:rsidRPr="004A36CB" w:rsidRDefault="00FD75B0" w:rsidP="00FD75B0">
      <w:pPr>
        <w:ind w:left="2160" w:hanging="2160"/>
      </w:pPr>
    </w:p>
    <w:p w14:paraId="647B65B7" w14:textId="77777777" w:rsidR="00FD75B0" w:rsidRPr="004A36CB" w:rsidRDefault="00FD75B0" w:rsidP="00FD75B0">
      <w:pPr>
        <w:ind w:left="2160" w:hanging="2160"/>
      </w:pPr>
      <w:r w:rsidRPr="004A36CB">
        <w:t>Section 10-76h-7</w:t>
      </w:r>
      <w:r w:rsidRPr="004A36CB">
        <w:tab/>
        <w:t xml:space="preserve">Prehearing conference to clarify issues in dispute, establish hearing dates, review the possibility of settlement, organize the submission of exhibits, identify witnesses and address other administrative matters as are appropriate; scheduling may be over consecutive days; identification of length of case; </w:t>
      </w:r>
      <w:r w:rsidRPr="004A36CB">
        <w:lastRenderedPageBreak/>
        <w:t>hearing officer has sole discretion to determine length of hearing; specific extension of the 45-day timeline at the request of a party to the hearing, except for expedited hearings</w:t>
      </w:r>
    </w:p>
    <w:p w14:paraId="6CFA0F38" w14:textId="77777777" w:rsidR="00FD75B0" w:rsidRPr="004A36CB" w:rsidRDefault="00FD75B0" w:rsidP="00FD75B0">
      <w:pPr>
        <w:ind w:left="2160" w:hanging="2160"/>
      </w:pPr>
    </w:p>
    <w:p w14:paraId="5026CD35" w14:textId="77777777" w:rsidR="00FD75B0" w:rsidRPr="004A36CB" w:rsidRDefault="00FD75B0" w:rsidP="00FD75B0">
      <w:pPr>
        <w:ind w:left="2160" w:hanging="2160"/>
      </w:pPr>
      <w:r w:rsidRPr="004A36CB">
        <w:t>Section 10-76h-8</w:t>
      </w:r>
      <w:r w:rsidRPr="004A36CB">
        <w:tab/>
        <w:t>Motion practice: motion to recuse, dismiss, consolidate, clarify the findings or decision of the hearing officer and other motions as may be appropriate</w:t>
      </w:r>
    </w:p>
    <w:p w14:paraId="7B9B3973" w14:textId="77777777" w:rsidR="00FD75B0" w:rsidRPr="004A36CB" w:rsidRDefault="00FD75B0" w:rsidP="00FD75B0">
      <w:pPr>
        <w:ind w:left="2160" w:hanging="2160"/>
      </w:pPr>
    </w:p>
    <w:p w14:paraId="0CF7F0C2" w14:textId="77777777" w:rsidR="00FD75B0" w:rsidRPr="004A36CB" w:rsidRDefault="00FD75B0" w:rsidP="00FD75B0">
      <w:pPr>
        <w:ind w:left="2160" w:hanging="2160"/>
      </w:pPr>
      <w:r w:rsidRPr="004A36CB">
        <w:t>Section 10-76h-9</w:t>
      </w:r>
      <w:r w:rsidRPr="004A36CB">
        <w:tab/>
        <w:t>Postponements and extensions: explicit requirements for requesting, conditions under which hearing officer may grant or deny request</w:t>
      </w:r>
    </w:p>
    <w:p w14:paraId="1EDBFF3F" w14:textId="77777777" w:rsidR="00FD75B0" w:rsidRPr="004A36CB" w:rsidRDefault="00FD75B0" w:rsidP="00FD75B0">
      <w:pPr>
        <w:ind w:left="2160" w:hanging="2160"/>
      </w:pPr>
    </w:p>
    <w:p w14:paraId="78DBD346" w14:textId="77777777" w:rsidR="00FD75B0" w:rsidRPr="004A36CB" w:rsidRDefault="00FD75B0" w:rsidP="00FD75B0">
      <w:pPr>
        <w:ind w:left="2160" w:hanging="2160"/>
      </w:pPr>
      <w:r w:rsidRPr="004A36CB">
        <w:t>Section 10-76h-11</w:t>
      </w:r>
      <w:r w:rsidRPr="004A36CB">
        <w:tab/>
        <w:t>Hearing rights: allows out-of-state attorneys to appear in special education due process hearings with a sponsoring Connecticut attorney</w:t>
      </w:r>
    </w:p>
    <w:p w14:paraId="244517E5" w14:textId="77777777" w:rsidR="00FD75B0" w:rsidRPr="004A36CB" w:rsidRDefault="00FD75B0" w:rsidP="00FD75B0">
      <w:pPr>
        <w:ind w:left="2160" w:hanging="2160"/>
      </w:pPr>
    </w:p>
    <w:p w14:paraId="09B28296" w14:textId="77777777" w:rsidR="00FD75B0" w:rsidRPr="004A36CB" w:rsidRDefault="00FD75B0" w:rsidP="00FD75B0">
      <w:pPr>
        <w:ind w:left="2160" w:hanging="2160"/>
      </w:pPr>
      <w:r w:rsidRPr="004A36CB">
        <w:t>Section 10-76d-12</w:t>
      </w:r>
      <w:r w:rsidRPr="004A36CB">
        <w:tab/>
        <w:t>Exhibits, documents presented at the hearing, witnesses: presentation and appearance of exhibits and documents described</w:t>
      </w:r>
    </w:p>
    <w:p w14:paraId="20487888" w14:textId="77777777" w:rsidR="00FD75B0" w:rsidRPr="004A36CB" w:rsidRDefault="00FD75B0" w:rsidP="00FD75B0">
      <w:pPr>
        <w:ind w:left="2160" w:hanging="2160"/>
      </w:pPr>
    </w:p>
    <w:p w14:paraId="1744AA30" w14:textId="77777777" w:rsidR="00FD75B0" w:rsidRPr="004A36CB" w:rsidRDefault="00FD75B0" w:rsidP="00FD75B0">
      <w:pPr>
        <w:ind w:left="2160" w:hanging="2160"/>
      </w:pPr>
      <w:r w:rsidRPr="004A36CB">
        <w:t>Section 10-76d-13</w:t>
      </w:r>
      <w:r w:rsidRPr="004A36CB">
        <w:tab/>
        <w:t>Conduct of hearings: authority of the hearing office to manage hearings, including exclusion of disruptive parties or other participant; securing interpreters for the hearing</w:t>
      </w:r>
    </w:p>
    <w:p w14:paraId="4041B06E" w14:textId="77777777" w:rsidR="00FD75B0" w:rsidRPr="004A36CB" w:rsidRDefault="00FD75B0" w:rsidP="00FD75B0">
      <w:pPr>
        <w:ind w:left="2160" w:hanging="2160"/>
      </w:pPr>
    </w:p>
    <w:p w14:paraId="331A4042" w14:textId="77777777" w:rsidR="00FD75B0" w:rsidRPr="004A36CB" w:rsidRDefault="00FD75B0" w:rsidP="00FD75B0">
      <w:pPr>
        <w:ind w:left="2160" w:hanging="2160"/>
      </w:pPr>
      <w:r w:rsidRPr="004A36CB">
        <w:t>Section 10-76d-14</w:t>
      </w:r>
      <w:r w:rsidRPr="004A36CB">
        <w:tab/>
        <w:t>Burden of proof is in all cases on the LEA; party who filed for the case has the burden of going forward with the evidence; hearing officer authority to bifurcate hearing re: unilateral placement</w:t>
      </w:r>
    </w:p>
    <w:p w14:paraId="111FE4B8" w14:textId="77777777" w:rsidR="00FD75B0" w:rsidRPr="004A36CB" w:rsidRDefault="00FD75B0" w:rsidP="00FD75B0">
      <w:pPr>
        <w:ind w:left="2160" w:hanging="2160"/>
      </w:pPr>
    </w:p>
    <w:p w14:paraId="0F9617ED" w14:textId="77777777" w:rsidR="00FD75B0" w:rsidRPr="004A36CB" w:rsidRDefault="00FD75B0" w:rsidP="00FD75B0">
      <w:pPr>
        <w:ind w:left="2160" w:hanging="2160"/>
      </w:pPr>
      <w:r w:rsidRPr="004A36CB">
        <w:t>Section 10-76d-15</w:t>
      </w:r>
      <w:r w:rsidRPr="004A36CB">
        <w:tab/>
        <w:t>Evidence; introduction of and management by hearing officer; hearing officer has subpoena powers over witnesses; hearing officer may take administrative notice of facts, may receive stipulations from the parties and may additional evidence</w:t>
      </w:r>
    </w:p>
    <w:p w14:paraId="0C20919A" w14:textId="77777777" w:rsidR="00FD75B0" w:rsidRPr="004A36CB" w:rsidRDefault="00FD75B0" w:rsidP="00FD75B0">
      <w:pPr>
        <w:ind w:left="2160" w:hanging="2160"/>
      </w:pPr>
    </w:p>
    <w:p w14:paraId="587E84C1" w14:textId="77777777" w:rsidR="00FD75B0" w:rsidRPr="004A36CB" w:rsidRDefault="00FD75B0" w:rsidP="00FD75B0">
      <w:pPr>
        <w:ind w:left="2160" w:hanging="2160"/>
      </w:pPr>
      <w:r w:rsidRPr="004A36CB">
        <w:t>Section 10-76h-16</w:t>
      </w:r>
      <w:r w:rsidRPr="004A36CB">
        <w:tab/>
        <w:t xml:space="preserve">Decision, implementation, rights of appeal </w:t>
      </w:r>
    </w:p>
    <w:p w14:paraId="08B7C8B8" w14:textId="77777777" w:rsidR="00FD75B0" w:rsidRPr="004A36CB" w:rsidRDefault="00FD75B0" w:rsidP="00FD75B0">
      <w:pPr>
        <w:ind w:left="2160" w:hanging="2160"/>
      </w:pPr>
    </w:p>
    <w:p w14:paraId="0D9BDDD7" w14:textId="77777777" w:rsidR="00FD75B0" w:rsidRPr="004A36CB" w:rsidRDefault="00FD75B0" w:rsidP="00FD75B0">
      <w:pPr>
        <w:ind w:left="2160" w:hanging="2160"/>
      </w:pPr>
      <w:r w:rsidRPr="004A36CB">
        <w:t>Section 10-76h-18</w:t>
      </w:r>
      <w:r w:rsidRPr="004A36CB">
        <w:tab/>
        <w:t>Default or dismissal of hearing requests</w:t>
      </w:r>
    </w:p>
    <w:p w14:paraId="2F9A2DEA" w14:textId="77777777" w:rsidR="00FD75B0" w:rsidRPr="004A36CB" w:rsidRDefault="00FD75B0" w:rsidP="00FD75B0"/>
    <w:p w14:paraId="48E0354F" w14:textId="77777777" w:rsidR="00FD75B0" w:rsidRPr="004A36CB" w:rsidRDefault="00FD75B0" w:rsidP="00FD75B0">
      <w:pPr>
        <w:ind w:left="2160" w:hanging="2160"/>
      </w:pPr>
      <w:r w:rsidRPr="004A36CB">
        <w:t>Section 10-76i</w:t>
      </w:r>
      <w:r w:rsidRPr="004A36CB">
        <w:tab/>
        <w:t>Advisory Council for Special Education: includes members not stipulated in IDEA</w:t>
      </w:r>
    </w:p>
    <w:p w14:paraId="5C6A0697" w14:textId="77777777" w:rsidR="00FD75B0" w:rsidRPr="004A36CB" w:rsidRDefault="00FD75B0" w:rsidP="00FD75B0">
      <w:pPr>
        <w:ind w:left="2160" w:hanging="2160"/>
      </w:pPr>
    </w:p>
    <w:p w14:paraId="6A8BC876" w14:textId="77777777" w:rsidR="00FD75B0" w:rsidRPr="004A36CB" w:rsidRDefault="00FD75B0" w:rsidP="00FD75B0">
      <w:pPr>
        <w:ind w:left="2160" w:hanging="2160"/>
      </w:pPr>
      <w:r w:rsidRPr="004A36CB">
        <w:t>Section 10-76ii</w:t>
      </w:r>
      <w:r w:rsidRPr="004A36CB">
        <w:tab/>
        <w:t>Provision for applied behavior analysis services</w:t>
      </w:r>
    </w:p>
    <w:p w14:paraId="0F964F81" w14:textId="77777777" w:rsidR="00FD75B0" w:rsidRPr="004A36CB" w:rsidRDefault="00FD75B0" w:rsidP="00FD75B0">
      <w:pPr>
        <w:ind w:left="2160" w:hanging="2160"/>
      </w:pPr>
    </w:p>
    <w:p w14:paraId="1474CC47" w14:textId="77777777" w:rsidR="00FD75B0" w:rsidRPr="004A36CB" w:rsidRDefault="00FD75B0" w:rsidP="00FD75B0">
      <w:pPr>
        <w:ind w:left="2160" w:hanging="2160"/>
      </w:pPr>
      <w:r w:rsidRPr="004A36CB">
        <w:t>Section 10-76dd</w:t>
      </w:r>
      <w:r w:rsidRPr="004A36CB">
        <w:tab/>
        <w:t>Special education supervisory personnel: provides reimbursement to LEAs for supervisory personnel</w:t>
      </w:r>
    </w:p>
    <w:p w14:paraId="5FCD6D0C" w14:textId="77777777" w:rsidR="00FD75B0" w:rsidRPr="004A36CB" w:rsidRDefault="00FD75B0" w:rsidP="00FD75B0">
      <w:pPr>
        <w:ind w:left="2160" w:hanging="2160"/>
      </w:pPr>
    </w:p>
    <w:p w14:paraId="66DD5A78" w14:textId="77777777" w:rsidR="00FD75B0" w:rsidRPr="004A36CB" w:rsidRDefault="00FD75B0" w:rsidP="00FD75B0">
      <w:pPr>
        <w:ind w:left="2160" w:hanging="2160"/>
      </w:pPr>
      <w:r w:rsidRPr="004A36CB">
        <w:t>Section 10-76ee</w:t>
      </w:r>
      <w:r w:rsidRPr="004A36CB">
        <w:tab/>
        <w:t>Administrative representative at PPT meeting need not be the principal of the school</w:t>
      </w:r>
    </w:p>
    <w:p w14:paraId="54E4AA20" w14:textId="77777777" w:rsidR="00FD75B0" w:rsidRPr="004A36CB" w:rsidRDefault="00FD75B0" w:rsidP="00FD75B0">
      <w:pPr>
        <w:ind w:left="2160" w:hanging="2160"/>
      </w:pPr>
    </w:p>
    <w:p w14:paraId="635F631E" w14:textId="77777777" w:rsidR="00FD75B0" w:rsidRPr="004A36CB" w:rsidRDefault="00FD75B0" w:rsidP="00FD75B0">
      <w:pPr>
        <w:ind w:left="2160" w:hanging="2160"/>
      </w:pPr>
      <w:r w:rsidRPr="004A36CB">
        <w:t>Section 10-76ff</w:t>
      </w:r>
      <w:r w:rsidRPr="004A36CB">
        <w:tab/>
        <w:t>In determining eligibility for special education, the LEA may not find the child eligible if the dominant factor for determining eligibility is evidence that the child’s behavior violates the school’s disciplinary policies or evidence that is derived from the contents of the disciplinary records</w:t>
      </w:r>
    </w:p>
    <w:p w14:paraId="5D6A5967" w14:textId="77777777" w:rsidR="00FD75B0" w:rsidRPr="004A36CB" w:rsidRDefault="00FD75B0" w:rsidP="00FD75B0">
      <w:pPr>
        <w:ind w:left="2160" w:hanging="2160"/>
      </w:pPr>
    </w:p>
    <w:p w14:paraId="53F4A6A6" w14:textId="77777777" w:rsidR="00FD75B0" w:rsidRDefault="00FD75B0" w:rsidP="00FD75B0">
      <w:pPr>
        <w:ind w:left="2160" w:hanging="2160"/>
      </w:pPr>
      <w:r w:rsidRPr="004A36CB">
        <w:t>Section 10-94g</w:t>
      </w:r>
      <w:r w:rsidRPr="004A36CB">
        <w:tab/>
        <w:t>Surrogate parent program; surrogate parents may be appointed for children exited from special education but receiving services pursuant to a Section 504 plan</w:t>
      </w:r>
    </w:p>
    <w:p w14:paraId="6BAA0D29" w14:textId="77777777" w:rsidR="00FD75B0" w:rsidRDefault="00FD75B0" w:rsidP="00FD75B0">
      <w:pPr>
        <w:ind w:left="2160" w:hanging="2160"/>
      </w:pPr>
    </w:p>
    <w:p w14:paraId="75C7DC72" w14:textId="77777777" w:rsidR="00FD75B0" w:rsidRPr="00014E62" w:rsidRDefault="00FD75B0" w:rsidP="00FD75B0">
      <w:pPr>
        <w:ind w:left="2160" w:hanging="2160"/>
      </w:pPr>
      <w:r w:rsidRPr="004A36CB">
        <w:t>Section 10-9</w:t>
      </w:r>
      <w:r>
        <w:t>1h</w:t>
      </w:r>
      <w:r w:rsidRPr="004A36CB">
        <w:tab/>
      </w:r>
      <w:r w:rsidRPr="00014E62">
        <w:t>Boards of Education to annually provide to state auditors the number of students receiving special education</w:t>
      </w:r>
    </w:p>
    <w:p w14:paraId="0F60F9AD" w14:textId="77777777" w:rsidR="00FD75B0" w:rsidRDefault="00FD75B0" w:rsidP="00FD75B0">
      <w:pPr>
        <w:ind w:left="2160" w:hanging="2160"/>
      </w:pPr>
      <w:r w:rsidRPr="00014E62">
        <w:tab/>
      </w:r>
    </w:p>
    <w:p w14:paraId="165729DB" w14:textId="77777777" w:rsidR="00FD75B0" w:rsidRDefault="00FD75B0" w:rsidP="00FD75B0">
      <w:pPr>
        <w:ind w:left="2160" w:hanging="2160"/>
      </w:pPr>
      <w:r>
        <w:t>Section 10-91i</w:t>
      </w:r>
      <w:r w:rsidRPr="00014E62">
        <w:t xml:space="preserve"> </w:t>
      </w:r>
      <w:r>
        <w:tab/>
      </w:r>
      <w:r w:rsidRPr="00014E62">
        <w:t>Audits and Monitoring of Private Special Education Programs</w:t>
      </w:r>
    </w:p>
    <w:p w14:paraId="28ED7F64" w14:textId="77777777" w:rsidR="00FD75B0" w:rsidRDefault="00FD75B0" w:rsidP="00FD75B0">
      <w:pPr>
        <w:ind w:left="2160" w:hanging="2160"/>
      </w:pPr>
    </w:p>
    <w:p w14:paraId="3A3CE816" w14:textId="77777777" w:rsidR="00FD75B0" w:rsidRDefault="00FD75B0" w:rsidP="00FD75B0">
      <w:pPr>
        <w:pStyle w:val="Default"/>
        <w:ind w:left="2160" w:hanging="2160"/>
        <w:rPr>
          <w:color w:val="auto"/>
          <w:sz w:val="20"/>
          <w:szCs w:val="20"/>
        </w:rPr>
      </w:pPr>
      <w:r>
        <w:rPr>
          <w:color w:val="auto"/>
          <w:sz w:val="20"/>
          <w:szCs w:val="20"/>
        </w:rPr>
        <w:lastRenderedPageBreak/>
        <w:t>Section 10-91j</w:t>
      </w:r>
      <w:r w:rsidRPr="00014E62">
        <w:rPr>
          <w:color w:val="auto"/>
          <w:sz w:val="20"/>
          <w:szCs w:val="20"/>
        </w:rPr>
        <w:tab/>
        <w:t>Contracts with Private Providers of</w:t>
      </w:r>
      <w:r>
        <w:rPr>
          <w:color w:val="auto"/>
          <w:sz w:val="20"/>
          <w:szCs w:val="20"/>
        </w:rPr>
        <w:t xml:space="preserve"> Special Education Services </w:t>
      </w:r>
    </w:p>
    <w:p w14:paraId="4DA055C7" w14:textId="77777777" w:rsidR="00FD75B0" w:rsidRPr="00014E62" w:rsidRDefault="00FD75B0" w:rsidP="00FD75B0">
      <w:pPr>
        <w:ind w:left="2160" w:hanging="2160"/>
      </w:pPr>
    </w:p>
    <w:p w14:paraId="1B079F91" w14:textId="77777777" w:rsidR="00FD75B0" w:rsidRDefault="00FD75B0" w:rsidP="00FD75B0">
      <w:pPr>
        <w:ind w:left="2160" w:hanging="2160"/>
      </w:pPr>
      <w:r>
        <w:t>Section 10-91k</w:t>
      </w:r>
      <w:r>
        <w:tab/>
        <w:t>Documentation of provision of special education services by private providers</w:t>
      </w:r>
    </w:p>
    <w:p w14:paraId="0E814336" w14:textId="77777777" w:rsidR="00FD75B0" w:rsidRDefault="00FD75B0" w:rsidP="00FD75B0">
      <w:pPr>
        <w:ind w:left="2160" w:hanging="2160"/>
      </w:pPr>
    </w:p>
    <w:p w14:paraId="0FFC37AD" w14:textId="77777777" w:rsidR="00FD75B0" w:rsidRPr="004A36CB" w:rsidRDefault="00FD75B0" w:rsidP="00FD75B0">
      <w:pPr>
        <w:ind w:left="2160" w:hanging="2160"/>
      </w:pPr>
      <w:r>
        <w:t>Section 10-91l</w:t>
      </w:r>
      <w:r>
        <w:tab/>
        <w:t>Submission of operating budgets of private providers of special education services</w:t>
      </w:r>
      <w:r>
        <w:tab/>
      </w:r>
    </w:p>
    <w:p w14:paraId="59F09F25" w14:textId="77777777" w:rsidR="00FD75B0" w:rsidRPr="004A36CB" w:rsidRDefault="00FD75B0" w:rsidP="00FD75B0">
      <w:pPr>
        <w:pStyle w:val="PlainText"/>
        <w:rPr>
          <w:rFonts w:ascii="Times New Roman" w:eastAsia="MS Mincho" w:hAnsi="Times New Roman" w:cs="Times New Roman"/>
          <w:bCs/>
          <w:sz w:val="24"/>
          <w:szCs w:val="24"/>
        </w:rPr>
      </w:pPr>
    </w:p>
    <w:p w14:paraId="7F162A3A" w14:textId="77777777" w:rsidR="00FD75B0" w:rsidRPr="004A36CB" w:rsidRDefault="00FD75B0" w:rsidP="00FD75B0">
      <w:pPr>
        <w:pStyle w:val="Default"/>
        <w:ind w:left="2160" w:hanging="2160"/>
        <w:rPr>
          <w:color w:val="auto"/>
          <w:sz w:val="20"/>
          <w:szCs w:val="20"/>
        </w:rPr>
      </w:pPr>
      <w:r w:rsidRPr="004A36CB">
        <w:rPr>
          <w:color w:val="auto"/>
          <w:sz w:val="20"/>
          <w:szCs w:val="20"/>
        </w:rPr>
        <w:t xml:space="preserve">Public Act 14-39 </w:t>
      </w:r>
      <w:r w:rsidRPr="004A36CB">
        <w:rPr>
          <w:color w:val="auto"/>
          <w:sz w:val="20"/>
          <w:szCs w:val="20"/>
        </w:rPr>
        <w:tab/>
        <w:t>Dyslexia will be added as "SLD - Dyslexia" under "Specific Learning Disabilities" in the "Primary Disability" section of the individualized education program form used by planning and placement teams for the provision of special education and related services to children requiring special education and related services.</w:t>
      </w:r>
    </w:p>
    <w:p w14:paraId="105EE078" w14:textId="77777777" w:rsidR="00FD75B0" w:rsidRPr="004A36CB" w:rsidRDefault="00FD75B0" w:rsidP="00FD75B0">
      <w:pPr>
        <w:pStyle w:val="Default"/>
        <w:ind w:left="2160" w:hanging="2160"/>
        <w:rPr>
          <w:color w:val="auto"/>
          <w:sz w:val="20"/>
          <w:szCs w:val="20"/>
        </w:rPr>
      </w:pPr>
    </w:p>
    <w:p w14:paraId="22D61690" w14:textId="77777777" w:rsidR="00FD75B0" w:rsidRPr="004A36CB" w:rsidRDefault="00FD75B0" w:rsidP="00FD75B0">
      <w:pPr>
        <w:pStyle w:val="Default"/>
        <w:ind w:left="2160" w:hanging="2160"/>
        <w:rPr>
          <w:color w:val="auto"/>
          <w:sz w:val="20"/>
          <w:szCs w:val="20"/>
        </w:rPr>
      </w:pPr>
      <w:r>
        <w:rPr>
          <w:color w:val="auto"/>
          <w:sz w:val="20"/>
          <w:szCs w:val="20"/>
        </w:rPr>
        <w:t>Section 17a-65</w:t>
      </w:r>
      <w:r w:rsidRPr="004A36CB">
        <w:rPr>
          <w:color w:val="auto"/>
          <w:sz w:val="20"/>
          <w:szCs w:val="20"/>
        </w:rPr>
        <w:tab/>
        <w:t xml:space="preserve">Department of Children and Families and Court Support Services Division shall ensure that all facilities and school programs run or contracted for by the department and the division are able to meet the academic and related service needs of enrolled children and youth. </w:t>
      </w:r>
    </w:p>
    <w:p w14:paraId="0A2C6A48" w14:textId="77777777" w:rsidR="00FD75B0" w:rsidRPr="004A36CB" w:rsidRDefault="00FD75B0" w:rsidP="00FD75B0">
      <w:pPr>
        <w:pStyle w:val="Default"/>
        <w:ind w:left="2160" w:hanging="2160"/>
        <w:rPr>
          <w:color w:val="auto"/>
          <w:sz w:val="20"/>
          <w:szCs w:val="20"/>
        </w:rPr>
      </w:pPr>
    </w:p>
    <w:p w14:paraId="64F60912" w14:textId="77777777" w:rsidR="00FD75B0" w:rsidRPr="004A36CB" w:rsidRDefault="00FD75B0" w:rsidP="00FD75B0">
      <w:pPr>
        <w:pStyle w:val="Default"/>
        <w:ind w:left="2160" w:hanging="2160"/>
        <w:rPr>
          <w:color w:val="auto"/>
          <w:sz w:val="20"/>
          <w:szCs w:val="20"/>
        </w:rPr>
      </w:pPr>
      <w:r>
        <w:rPr>
          <w:color w:val="auto"/>
          <w:sz w:val="20"/>
          <w:szCs w:val="20"/>
        </w:rPr>
        <w:t xml:space="preserve">Section 10-76d(c) </w:t>
      </w:r>
      <w:r w:rsidRPr="004A36CB">
        <w:rPr>
          <w:color w:val="auto"/>
          <w:sz w:val="20"/>
          <w:szCs w:val="20"/>
        </w:rPr>
        <w:tab/>
        <w:t>Paraprofessionals assigned to a child have a right to be present and participate at the PPT meeting</w:t>
      </w:r>
    </w:p>
    <w:p w14:paraId="4DC6EB3A" w14:textId="77777777" w:rsidR="00FD75B0" w:rsidRPr="004A36CB" w:rsidRDefault="00FD75B0" w:rsidP="00FD75B0">
      <w:pPr>
        <w:pStyle w:val="Default"/>
        <w:ind w:left="2160" w:hanging="2160"/>
        <w:rPr>
          <w:color w:val="auto"/>
          <w:sz w:val="20"/>
          <w:szCs w:val="20"/>
        </w:rPr>
      </w:pPr>
    </w:p>
    <w:p w14:paraId="633AFB4A" w14:textId="77777777" w:rsidR="00FD75B0" w:rsidRPr="004A36CB" w:rsidRDefault="00FD75B0" w:rsidP="00FD75B0">
      <w:pPr>
        <w:pStyle w:val="Default"/>
        <w:ind w:left="2160" w:hanging="2160"/>
        <w:rPr>
          <w:color w:val="auto"/>
          <w:sz w:val="20"/>
          <w:szCs w:val="20"/>
        </w:rPr>
      </w:pPr>
    </w:p>
    <w:p w14:paraId="68C74350" w14:textId="77777777" w:rsidR="00FD75B0" w:rsidRPr="004A36CB" w:rsidRDefault="00FD75B0" w:rsidP="00FD75B0">
      <w:pPr>
        <w:pStyle w:val="Default"/>
        <w:ind w:left="2160" w:hanging="2160"/>
        <w:rPr>
          <w:color w:val="auto"/>
          <w:sz w:val="20"/>
          <w:szCs w:val="20"/>
        </w:rPr>
      </w:pPr>
      <w:r>
        <w:rPr>
          <w:color w:val="auto"/>
          <w:sz w:val="20"/>
          <w:szCs w:val="20"/>
        </w:rPr>
        <w:t>Section 10-74n</w:t>
      </w:r>
      <w:r w:rsidRPr="004A36CB">
        <w:rPr>
          <w:color w:val="auto"/>
          <w:sz w:val="20"/>
          <w:szCs w:val="20"/>
        </w:rPr>
        <w:t xml:space="preserve"> </w:t>
      </w:r>
      <w:r w:rsidRPr="004A36CB">
        <w:rPr>
          <w:color w:val="auto"/>
          <w:sz w:val="20"/>
          <w:szCs w:val="20"/>
        </w:rPr>
        <w:tab/>
        <w:t xml:space="preserve">Transition resources, services and programs to be coordinated between state agencies. </w:t>
      </w:r>
    </w:p>
    <w:p w14:paraId="3F6E3073" w14:textId="77777777" w:rsidR="00FD75B0" w:rsidRDefault="00FD75B0" w:rsidP="00FD75B0">
      <w:pPr>
        <w:pStyle w:val="Default"/>
        <w:rPr>
          <w:color w:val="auto"/>
          <w:sz w:val="20"/>
          <w:szCs w:val="20"/>
        </w:rPr>
      </w:pPr>
    </w:p>
    <w:p w14:paraId="01458432" w14:textId="77777777" w:rsidR="00FD75B0" w:rsidRPr="00014E62" w:rsidRDefault="00FD75B0" w:rsidP="00FD75B0">
      <w:pPr>
        <w:pStyle w:val="Default"/>
        <w:ind w:left="2160" w:hanging="2160"/>
        <w:rPr>
          <w:color w:val="auto"/>
          <w:sz w:val="20"/>
          <w:szCs w:val="20"/>
        </w:rPr>
      </w:pPr>
    </w:p>
    <w:p w14:paraId="62ED3287" w14:textId="77777777" w:rsidR="00FD75B0" w:rsidRPr="00014E62" w:rsidRDefault="00FD75B0" w:rsidP="00FD75B0">
      <w:pPr>
        <w:pStyle w:val="Default"/>
        <w:ind w:left="2160" w:hanging="2160"/>
        <w:rPr>
          <w:i/>
          <w:color w:val="auto"/>
          <w:sz w:val="20"/>
          <w:szCs w:val="20"/>
        </w:rPr>
      </w:pPr>
      <w:r>
        <w:rPr>
          <w:color w:val="auto"/>
          <w:sz w:val="20"/>
          <w:szCs w:val="20"/>
        </w:rPr>
        <w:t>Section 10-236b</w:t>
      </w:r>
      <w:r>
        <w:rPr>
          <w:color w:val="auto"/>
          <w:sz w:val="20"/>
          <w:szCs w:val="20"/>
        </w:rPr>
        <w:tab/>
      </w:r>
      <w:r w:rsidRPr="002E7D98">
        <w:rPr>
          <w:color w:val="auto"/>
          <w:sz w:val="20"/>
          <w:szCs w:val="20"/>
        </w:rPr>
        <w:t>Physical restraint and seclusion of special education students by school employees</w:t>
      </w:r>
      <w:r w:rsidRPr="00014E62">
        <w:rPr>
          <w:i/>
          <w:color w:val="auto"/>
          <w:sz w:val="20"/>
          <w:szCs w:val="20"/>
        </w:rPr>
        <w:t xml:space="preserve"> </w:t>
      </w:r>
    </w:p>
    <w:p w14:paraId="40B84002" w14:textId="77777777" w:rsidR="00FD75B0" w:rsidRPr="004A36CB" w:rsidRDefault="00FD75B0" w:rsidP="00FD75B0">
      <w:pPr>
        <w:pStyle w:val="Default"/>
        <w:rPr>
          <w:szCs w:val="20"/>
        </w:rPr>
      </w:pPr>
    </w:p>
    <w:p w14:paraId="777C5F4B" w14:textId="77777777" w:rsidR="00FD75B0" w:rsidRDefault="00FD75B0" w:rsidP="00FD75B0">
      <w:pPr>
        <w:pStyle w:val="Default"/>
        <w:ind w:left="2160" w:hanging="2160"/>
        <w:rPr>
          <w:color w:val="auto"/>
          <w:sz w:val="20"/>
          <w:szCs w:val="20"/>
        </w:rPr>
      </w:pPr>
      <w:r>
        <w:rPr>
          <w:color w:val="auto"/>
          <w:sz w:val="20"/>
          <w:szCs w:val="20"/>
        </w:rPr>
        <w:t xml:space="preserve"> </w:t>
      </w:r>
      <w:r>
        <w:rPr>
          <w:color w:val="auto"/>
          <w:sz w:val="20"/>
          <w:szCs w:val="20"/>
        </w:rPr>
        <w:tab/>
      </w:r>
    </w:p>
    <w:p w14:paraId="7960C6E4" w14:textId="77777777" w:rsidR="00FD75B0" w:rsidRPr="004A36CB" w:rsidRDefault="00FD75B0" w:rsidP="00FD75B0">
      <w:pPr>
        <w:pStyle w:val="Default"/>
        <w:ind w:left="2160" w:hanging="2160"/>
        <w:rPr>
          <w:color w:val="auto"/>
          <w:sz w:val="20"/>
          <w:szCs w:val="20"/>
        </w:rPr>
      </w:pPr>
      <w:r>
        <w:rPr>
          <w:color w:val="auto"/>
          <w:sz w:val="20"/>
          <w:szCs w:val="20"/>
        </w:rPr>
        <w:t>Section 10-76 II</w:t>
      </w:r>
      <w:r>
        <w:rPr>
          <w:color w:val="auto"/>
          <w:sz w:val="20"/>
          <w:szCs w:val="20"/>
        </w:rPr>
        <w:tab/>
        <w:t>Transition bill of rights for children receiving special education services</w:t>
      </w:r>
      <w:r w:rsidRPr="004A36CB">
        <w:rPr>
          <w:color w:val="auto"/>
          <w:sz w:val="20"/>
          <w:szCs w:val="20"/>
        </w:rPr>
        <w:tab/>
      </w:r>
    </w:p>
    <w:p w14:paraId="10BB0268" w14:textId="77777777" w:rsidR="00FD75B0" w:rsidRPr="004A36CB" w:rsidRDefault="00FD75B0" w:rsidP="00FD75B0">
      <w:pPr>
        <w:pStyle w:val="Default"/>
        <w:ind w:left="2160" w:hanging="2160"/>
        <w:rPr>
          <w:color w:val="auto"/>
          <w:sz w:val="20"/>
          <w:szCs w:val="20"/>
        </w:rPr>
      </w:pPr>
    </w:p>
    <w:p w14:paraId="715800B5" w14:textId="77777777" w:rsidR="00FD75B0" w:rsidRPr="004A36CB" w:rsidRDefault="00FD75B0" w:rsidP="00FD75B0">
      <w:pPr>
        <w:pStyle w:val="Default"/>
        <w:ind w:left="2160" w:hanging="2160"/>
        <w:rPr>
          <w:i/>
          <w:color w:val="auto"/>
          <w:sz w:val="20"/>
          <w:szCs w:val="20"/>
        </w:rPr>
      </w:pPr>
      <w:r>
        <w:rPr>
          <w:color w:val="auto"/>
          <w:sz w:val="20"/>
          <w:szCs w:val="20"/>
        </w:rPr>
        <w:t>Section 10-234bb           Allows for vendor exceptions related to the statute regarding student data privacy if IEP delineates a need with team and parent approval.</w:t>
      </w:r>
    </w:p>
    <w:p w14:paraId="5820110B" w14:textId="77777777" w:rsidR="00FD75B0" w:rsidRDefault="00FD75B0" w:rsidP="00FD75B0">
      <w:pPr>
        <w:pStyle w:val="Default"/>
        <w:rPr>
          <w:i/>
          <w:color w:val="auto"/>
          <w:sz w:val="20"/>
          <w:szCs w:val="20"/>
        </w:rPr>
      </w:pPr>
      <w:r>
        <w:rPr>
          <w:i/>
          <w:color w:val="auto"/>
          <w:sz w:val="20"/>
          <w:szCs w:val="20"/>
        </w:rPr>
        <w:t xml:space="preserve"> </w:t>
      </w:r>
    </w:p>
    <w:p w14:paraId="613AC569" w14:textId="77777777" w:rsidR="00FD75B0" w:rsidRDefault="00FD75B0" w:rsidP="00FD75B0">
      <w:pPr>
        <w:pStyle w:val="Default"/>
        <w:ind w:left="2160" w:hanging="2160"/>
        <w:rPr>
          <w:i/>
          <w:color w:val="auto"/>
          <w:sz w:val="20"/>
          <w:szCs w:val="20"/>
        </w:rPr>
      </w:pPr>
      <w:r w:rsidRPr="004A36CB">
        <w:rPr>
          <w:i/>
          <w:color w:val="auto"/>
          <w:sz w:val="20"/>
          <w:szCs w:val="20"/>
        </w:rPr>
        <w:t xml:space="preserve"> </w:t>
      </w:r>
    </w:p>
    <w:p w14:paraId="26B434FF" w14:textId="77777777" w:rsidR="00FD75B0" w:rsidRDefault="00FD75B0" w:rsidP="00FD75B0">
      <w:pPr>
        <w:pStyle w:val="Default"/>
        <w:ind w:left="2160" w:hanging="2160"/>
        <w:rPr>
          <w:color w:val="auto"/>
          <w:sz w:val="20"/>
          <w:szCs w:val="20"/>
        </w:rPr>
      </w:pPr>
      <w:r>
        <w:rPr>
          <w:color w:val="auto"/>
          <w:sz w:val="20"/>
          <w:szCs w:val="20"/>
        </w:rPr>
        <w:t>Section 10-76jj</w:t>
      </w:r>
      <w:r>
        <w:rPr>
          <w:color w:val="auto"/>
          <w:sz w:val="20"/>
          <w:szCs w:val="20"/>
        </w:rPr>
        <w:tab/>
        <w:t>Language and communication plan must be included in IEP for a child identified as deaf or hard of hearing.  The plan must also include an emergency communication plan.</w:t>
      </w:r>
    </w:p>
    <w:p w14:paraId="6A61EB08" w14:textId="77777777" w:rsidR="00FD75B0" w:rsidRDefault="00FD75B0" w:rsidP="00FD75B0">
      <w:pPr>
        <w:pStyle w:val="Default"/>
        <w:ind w:left="2160" w:hanging="2160"/>
        <w:rPr>
          <w:color w:val="auto"/>
          <w:sz w:val="20"/>
          <w:szCs w:val="20"/>
        </w:rPr>
      </w:pPr>
    </w:p>
    <w:p w14:paraId="49828E49" w14:textId="77777777" w:rsidR="00FD75B0" w:rsidRDefault="00FD75B0" w:rsidP="00FD75B0">
      <w:pPr>
        <w:pStyle w:val="Default"/>
        <w:ind w:left="2160" w:hanging="2160"/>
        <w:rPr>
          <w:color w:val="auto"/>
          <w:sz w:val="20"/>
          <w:szCs w:val="20"/>
        </w:rPr>
      </w:pPr>
      <w:r>
        <w:rPr>
          <w:color w:val="auto"/>
          <w:sz w:val="20"/>
          <w:szCs w:val="20"/>
        </w:rPr>
        <w:t>Section 10-76d</w:t>
      </w:r>
      <w:r>
        <w:rPr>
          <w:color w:val="auto"/>
          <w:sz w:val="20"/>
          <w:szCs w:val="20"/>
        </w:rPr>
        <w:tab/>
        <w:t>Transition planning for the students diagnosed with autism to be begin no later than the date on which the IEP takes effect for any student who is at least 14 years old</w:t>
      </w:r>
    </w:p>
    <w:p w14:paraId="30997471" w14:textId="77777777" w:rsidR="00FD75B0" w:rsidRDefault="00FD75B0" w:rsidP="00FD75B0">
      <w:pPr>
        <w:pStyle w:val="Default"/>
        <w:ind w:left="2160" w:hanging="2160"/>
        <w:rPr>
          <w:color w:val="auto"/>
          <w:sz w:val="20"/>
          <w:szCs w:val="20"/>
        </w:rPr>
      </w:pPr>
    </w:p>
    <w:p w14:paraId="0A14D870" w14:textId="77777777" w:rsidR="00FD75B0" w:rsidRDefault="00FD75B0" w:rsidP="00FD75B0">
      <w:pPr>
        <w:pStyle w:val="Default"/>
        <w:ind w:left="2160" w:hanging="2160"/>
        <w:rPr>
          <w:color w:val="auto"/>
          <w:sz w:val="20"/>
          <w:szCs w:val="20"/>
        </w:rPr>
      </w:pPr>
      <w:r>
        <w:rPr>
          <w:color w:val="auto"/>
          <w:sz w:val="20"/>
          <w:szCs w:val="20"/>
        </w:rPr>
        <w:t>Public Act 19-184</w:t>
      </w:r>
      <w:r>
        <w:rPr>
          <w:color w:val="auto"/>
          <w:sz w:val="20"/>
          <w:szCs w:val="20"/>
        </w:rPr>
        <w:tab/>
        <w:t>Notification requirements upon the identification of a student as gifted as talented</w:t>
      </w:r>
    </w:p>
    <w:p w14:paraId="5CBFFBCE" w14:textId="77777777" w:rsidR="00FD75B0" w:rsidRDefault="00FD75B0" w:rsidP="00FD75B0">
      <w:pPr>
        <w:pStyle w:val="Default"/>
        <w:ind w:left="2160" w:hanging="2160"/>
        <w:rPr>
          <w:color w:val="auto"/>
          <w:sz w:val="20"/>
          <w:szCs w:val="20"/>
        </w:rPr>
      </w:pPr>
    </w:p>
    <w:p w14:paraId="4C2BF3BD" w14:textId="77777777" w:rsidR="00FD75B0" w:rsidRDefault="00FD75B0" w:rsidP="00FD75B0">
      <w:pPr>
        <w:pStyle w:val="Default"/>
        <w:ind w:left="2160" w:hanging="2160"/>
        <w:rPr>
          <w:color w:val="auto"/>
          <w:sz w:val="20"/>
          <w:szCs w:val="20"/>
        </w:rPr>
      </w:pPr>
      <w:r>
        <w:rPr>
          <w:color w:val="auto"/>
          <w:sz w:val="20"/>
          <w:szCs w:val="20"/>
        </w:rPr>
        <w:t>Public Act 19-184</w:t>
      </w:r>
      <w:r>
        <w:rPr>
          <w:color w:val="auto"/>
          <w:sz w:val="20"/>
          <w:szCs w:val="20"/>
        </w:rPr>
        <w:tab/>
        <w:t>Requirements for private providers of special education services who have entered into contracts with local or regional boards of contracts to inform those boards about complaints</w:t>
      </w:r>
    </w:p>
    <w:p w14:paraId="4D3274B3" w14:textId="77777777" w:rsidR="00FD75B0" w:rsidRDefault="00FD75B0" w:rsidP="00FD75B0">
      <w:pPr>
        <w:pStyle w:val="Default"/>
        <w:ind w:left="2160" w:hanging="2160"/>
        <w:rPr>
          <w:color w:val="auto"/>
          <w:sz w:val="20"/>
          <w:szCs w:val="20"/>
        </w:rPr>
      </w:pPr>
    </w:p>
    <w:p w14:paraId="7D835A9D" w14:textId="6E218813" w:rsidR="00055652" w:rsidRPr="00333D9E" w:rsidRDefault="00A60E58" w:rsidP="009F7687">
      <w:pPr>
        <w:rPr>
          <w:kern w:val="2"/>
        </w:rPr>
      </w:pPr>
      <w:r>
        <w:t xml:space="preserve">  </w:t>
      </w:r>
      <w:r>
        <w:rPr>
          <w:kern w:val="2"/>
        </w:rPr>
        <w:t xml:space="preserve"> </w:t>
      </w:r>
    </w:p>
    <w:sectPr w:rsidR="00055652" w:rsidRPr="00333D9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F037" w14:textId="77777777" w:rsidR="00365EA1" w:rsidRDefault="00365EA1">
      <w:r>
        <w:separator/>
      </w:r>
    </w:p>
  </w:endnote>
  <w:endnote w:type="continuationSeparator" w:id="0">
    <w:p w14:paraId="4E2CEBC8" w14:textId="77777777" w:rsidR="00365EA1" w:rsidRDefault="0036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7" w14:textId="1DE943AC"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B618F2">
      <w:rPr>
        <w:sz w:val="18"/>
      </w:rPr>
      <w:t>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FD7181">
      <w:rPr>
        <w:rStyle w:val="PageNumber"/>
        <w:noProof/>
      </w:rPr>
      <w:t>2</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9" w14:textId="65214B1C"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FD7181">
      <w:rPr>
        <w:rStyle w:val="PageNumber"/>
        <w:noProof/>
        <w:sz w:val="18"/>
      </w:rPr>
      <w:t>7</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B" w14:textId="5BD4AF23"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FD7181">
      <w:rPr>
        <w:rStyle w:val="PageNumber"/>
        <w:noProof/>
        <w:sz w:val="18"/>
      </w:rPr>
      <w:t>9</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D" w14:textId="67EC63E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FD7181">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11" w14:textId="053E79D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 xml:space="preserve">Section </w:t>
    </w:r>
    <w:r w:rsidR="00FD75B0">
      <w:rPr>
        <w:sz w:val="18"/>
      </w:rPr>
      <w:t>I</w:t>
    </w:r>
    <w:r>
      <w:rPr>
        <w:sz w:val="18"/>
      </w:rPr>
      <w:t>V -</w:t>
    </w:r>
    <w:r>
      <w:rPr>
        <w:rStyle w:val="PageNumber"/>
        <w:sz w:val="18"/>
      </w:rPr>
      <w:fldChar w:fldCharType="begin"/>
    </w:r>
    <w:r>
      <w:rPr>
        <w:rStyle w:val="PageNumber"/>
        <w:sz w:val="18"/>
      </w:rPr>
      <w:instrText xml:space="preserve"> PAGE </w:instrText>
    </w:r>
    <w:r>
      <w:rPr>
        <w:rStyle w:val="PageNumber"/>
        <w:sz w:val="18"/>
      </w:rPr>
      <w:fldChar w:fldCharType="separate"/>
    </w:r>
    <w:r w:rsidR="00FD7181">
      <w:rPr>
        <w:rStyle w:val="PageNumber"/>
        <w:noProof/>
        <w:sz w:val="18"/>
      </w:rPr>
      <w:t>2</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98D85" w14:textId="77777777" w:rsidR="00365EA1" w:rsidRDefault="00365EA1">
      <w:r>
        <w:separator/>
      </w:r>
    </w:p>
  </w:footnote>
  <w:footnote w:type="continuationSeparator" w:id="0">
    <w:p w14:paraId="5F5D1F95" w14:textId="77777777" w:rsidR="00365EA1" w:rsidRDefault="00365EA1">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3" w14:textId="2505C9AB" w:rsidR="00701EBB" w:rsidRDefault="00701EBB" w:rsidP="00333D9E">
    <w:pPr>
      <w:pStyle w:val="Header"/>
      <w:tabs>
        <w:tab w:val="clear" w:pos="4320"/>
        <w:tab w:val="clear" w:pos="8640"/>
        <w:tab w:val="left" w:pos="7200"/>
        <w:tab w:val="right" w:leader="underscore" w:pos="9360"/>
      </w:tabs>
    </w:pPr>
    <w:r>
      <w:tab/>
    </w:r>
    <w:r w:rsidR="000C45ED">
      <w:t xml:space="preserve">         Connecticut</w:t>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1"/>
    <w:rsid w:val="00006706"/>
    <w:rsid w:val="0000752D"/>
    <w:rsid w:val="00014E14"/>
    <w:rsid w:val="000278FF"/>
    <w:rsid w:val="00040310"/>
    <w:rsid w:val="00050B14"/>
    <w:rsid w:val="00051B0B"/>
    <w:rsid w:val="00053E89"/>
    <w:rsid w:val="00055652"/>
    <w:rsid w:val="000600E7"/>
    <w:rsid w:val="00070502"/>
    <w:rsid w:val="00081EA2"/>
    <w:rsid w:val="000B68C6"/>
    <w:rsid w:val="000C2CCF"/>
    <w:rsid w:val="000C3F30"/>
    <w:rsid w:val="000C45ED"/>
    <w:rsid w:val="000D573B"/>
    <w:rsid w:val="000D7011"/>
    <w:rsid w:val="000D7082"/>
    <w:rsid w:val="000E0C19"/>
    <w:rsid w:val="00102C1B"/>
    <w:rsid w:val="0010318B"/>
    <w:rsid w:val="00120A1B"/>
    <w:rsid w:val="00142F78"/>
    <w:rsid w:val="001601FF"/>
    <w:rsid w:val="00164602"/>
    <w:rsid w:val="001952B2"/>
    <w:rsid w:val="001A388B"/>
    <w:rsid w:val="001A65B4"/>
    <w:rsid w:val="001B2E1A"/>
    <w:rsid w:val="001B79B6"/>
    <w:rsid w:val="001C003A"/>
    <w:rsid w:val="001D0AFA"/>
    <w:rsid w:val="001D3260"/>
    <w:rsid w:val="001D56CC"/>
    <w:rsid w:val="001F3F9A"/>
    <w:rsid w:val="00200BD9"/>
    <w:rsid w:val="002017CB"/>
    <w:rsid w:val="00204441"/>
    <w:rsid w:val="002159CE"/>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65EA1"/>
    <w:rsid w:val="00376FEE"/>
    <w:rsid w:val="003840AF"/>
    <w:rsid w:val="003A59E9"/>
    <w:rsid w:val="003A70AF"/>
    <w:rsid w:val="003B41B6"/>
    <w:rsid w:val="003B5852"/>
    <w:rsid w:val="003B6641"/>
    <w:rsid w:val="003F2A9C"/>
    <w:rsid w:val="004028F0"/>
    <w:rsid w:val="00416BB6"/>
    <w:rsid w:val="00421E0F"/>
    <w:rsid w:val="00430A7F"/>
    <w:rsid w:val="00431E1A"/>
    <w:rsid w:val="0043280A"/>
    <w:rsid w:val="00432A08"/>
    <w:rsid w:val="00446854"/>
    <w:rsid w:val="004608E0"/>
    <w:rsid w:val="004615C8"/>
    <w:rsid w:val="0046358B"/>
    <w:rsid w:val="004641AD"/>
    <w:rsid w:val="00475A89"/>
    <w:rsid w:val="004A3538"/>
    <w:rsid w:val="004B28D6"/>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4653"/>
    <w:rsid w:val="005655B9"/>
    <w:rsid w:val="00567018"/>
    <w:rsid w:val="00570F49"/>
    <w:rsid w:val="005A4366"/>
    <w:rsid w:val="005C718A"/>
    <w:rsid w:val="005F5313"/>
    <w:rsid w:val="00605CA4"/>
    <w:rsid w:val="00612D91"/>
    <w:rsid w:val="00630178"/>
    <w:rsid w:val="006347B7"/>
    <w:rsid w:val="00655EE3"/>
    <w:rsid w:val="00660A25"/>
    <w:rsid w:val="006749D5"/>
    <w:rsid w:val="00684EA1"/>
    <w:rsid w:val="00697991"/>
    <w:rsid w:val="006C0D81"/>
    <w:rsid w:val="00700E1A"/>
    <w:rsid w:val="00701EBB"/>
    <w:rsid w:val="00717F83"/>
    <w:rsid w:val="007268FE"/>
    <w:rsid w:val="007276EB"/>
    <w:rsid w:val="00727974"/>
    <w:rsid w:val="0073093C"/>
    <w:rsid w:val="0074701B"/>
    <w:rsid w:val="007535AD"/>
    <w:rsid w:val="007575CC"/>
    <w:rsid w:val="00757785"/>
    <w:rsid w:val="007652BE"/>
    <w:rsid w:val="00766674"/>
    <w:rsid w:val="0077205C"/>
    <w:rsid w:val="0078410A"/>
    <w:rsid w:val="007918E5"/>
    <w:rsid w:val="00792C15"/>
    <w:rsid w:val="007963C5"/>
    <w:rsid w:val="007A6E9C"/>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0A74"/>
    <w:rsid w:val="009513C2"/>
    <w:rsid w:val="00951E3E"/>
    <w:rsid w:val="0095418D"/>
    <w:rsid w:val="00994C8A"/>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6AFE"/>
    <w:rsid w:val="00A60E58"/>
    <w:rsid w:val="00A65A3A"/>
    <w:rsid w:val="00AA3D77"/>
    <w:rsid w:val="00AA4AED"/>
    <w:rsid w:val="00AB4578"/>
    <w:rsid w:val="00AB5547"/>
    <w:rsid w:val="00AC5386"/>
    <w:rsid w:val="00AD1465"/>
    <w:rsid w:val="00AE1BEA"/>
    <w:rsid w:val="00B15C38"/>
    <w:rsid w:val="00B22E08"/>
    <w:rsid w:val="00B618F2"/>
    <w:rsid w:val="00B703A9"/>
    <w:rsid w:val="00B7548C"/>
    <w:rsid w:val="00B83F91"/>
    <w:rsid w:val="00B8631D"/>
    <w:rsid w:val="00B95BE0"/>
    <w:rsid w:val="00BB4049"/>
    <w:rsid w:val="00BB6813"/>
    <w:rsid w:val="00BC15D0"/>
    <w:rsid w:val="00BF055B"/>
    <w:rsid w:val="00C0434F"/>
    <w:rsid w:val="00C13D3F"/>
    <w:rsid w:val="00C24A18"/>
    <w:rsid w:val="00C43764"/>
    <w:rsid w:val="00C46980"/>
    <w:rsid w:val="00C5705E"/>
    <w:rsid w:val="00C738E0"/>
    <w:rsid w:val="00C80363"/>
    <w:rsid w:val="00C843DE"/>
    <w:rsid w:val="00C9157B"/>
    <w:rsid w:val="00C959A2"/>
    <w:rsid w:val="00C95E5E"/>
    <w:rsid w:val="00CA57E0"/>
    <w:rsid w:val="00CB6395"/>
    <w:rsid w:val="00CC3479"/>
    <w:rsid w:val="00CC7F43"/>
    <w:rsid w:val="00CD046A"/>
    <w:rsid w:val="00CE1D3A"/>
    <w:rsid w:val="00CF314C"/>
    <w:rsid w:val="00CF47C3"/>
    <w:rsid w:val="00CF65B3"/>
    <w:rsid w:val="00CF739B"/>
    <w:rsid w:val="00D0147F"/>
    <w:rsid w:val="00D110DA"/>
    <w:rsid w:val="00D33E36"/>
    <w:rsid w:val="00D3683F"/>
    <w:rsid w:val="00D62A5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D7181"/>
    <w:rsid w:val="00FD75B0"/>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customStyle="1" w:styleId="Default">
    <w:name w:val="Default"/>
    <w:rsid w:val="00950A74"/>
    <w:pPr>
      <w:widowControl w:val="0"/>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950A74"/>
    <w:rPr>
      <w:rFonts w:ascii="Courier New" w:hAnsi="Courier New" w:cs="Courier New"/>
      <w:szCs w:val="20"/>
      <w:lang w:bidi="en-US"/>
    </w:rPr>
  </w:style>
  <w:style w:type="character" w:customStyle="1" w:styleId="PlainTextChar">
    <w:name w:val="Plain Text Char"/>
    <w:basedOn w:val="DefaultParagraphFont"/>
    <w:link w:val="PlainText"/>
    <w:rsid w:val="00950A74"/>
    <w:rPr>
      <w:rFonts w:ascii="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FA39-C045-4588-AC4A-A953A406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DD774DDE-ECCF-42DB-AFBD-D19B90D8BF05}">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FAA982-E2EB-42D0-89DF-6EE496E0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5990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40110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Boudreau, Thomas</cp:lastModifiedBy>
  <cp:revision>3</cp:revision>
  <cp:lastPrinted>2019-08-23T15:18:00Z</cp:lastPrinted>
  <dcterms:created xsi:type="dcterms:W3CDTF">2020-02-14T18:35:00Z</dcterms:created>
  <dcterms:modified xsi:type="dcterms:W3CDTF">2020-02-14T18:47:00Z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0x01010010C69809A051FA4E9E7C5D79CE7D351B</vt:lpwstr>
  </property>
  <property fmtid="{D5CDD505-2E9C-101B-9397-08002B2CF9AE}" pid="4" name="Order">
    <vt:r8>100</vt:r8>
  </property>
</Properties>
</file>